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59A6" w14:textId="77777777" w:rsidR="00DD2397" w:rsidRPr="00DD2397" w:rsidRDefault="00DD2397" w:rsidP="00DD2397">
      <w:pPr>
        <w:jc w:val="both"/>
        <w:rPr>
          <w:rFonts w:ascii="Arial" w:hAnsi="Arial" w:cs="Arial"/>
          <w:b/>
          <w:bCs/>
          <w:sz w:val="28"/>
          <w:szCs w:val="28"/>
        </w:rPr>
      </w:pPr>
      <w:r w:rsidRPr="00DD2397">
        <w:rPr>
          <w:rFonts w:ascii="Arial" w:hAnsi="Arial" w:cs="Arial"/>
          <w:b/>
          <w:bCs/>
          <w:sz w:val="28"/>
          <w:szCs w:val="28"/>
        </w:rPr>
        <w:t>Setting herního světa</w:t>
      </w:r>
    </w:p>
    <w:p w14:paraId="4A791F61" w14:textId="77777777" w:rsidR="00DD2397" w:rsidRDefault="00DD2397" w:rsidP="00DD2397">
      <w:pPr>
        <w:jc w:val="both"/>
        <w:rPr>
          <w:rFonts w:ascii="Arial" w:hAnsi="Arial" w:cs="Arial"/>
        </w:rPr>
      </w:pPr>
      <w:r>
        <w:rPr>
          <w:rFonts w:ascii="Arial" w:hAnsi="Arial" w:cs="Arial"/>
        </w:rPr>
        <w:t>Hra se odehrává ve florijském roce 748 v poměrně nové florijské kolonii (za mořem) ve městě Porto Verde. Kolonie je reprezentovaná rozrůstajícím se přístavním městem (cca jednu generaci po založení) a jeho okolím. Město leží u půlkruhové zátoky, má aktuálně několik tisíc obyvatel a stovky domů a stále se rozvíjí. Do města se sjíždí různí lidé z mnoha koutů florijské říše ve snaze začít novou zářnou kariéru.</w:t>
      </w:r>
    </w:p>
    <w:p w14:paraId="52E01D28" w14:textId="6127AF33" w:rsidR="00DD2397" w:rsidRPr="00DD15BB" w:rsidRDefault="00DD2397" w:rsidP="00DD2397">
      <w:pPr>
        <w:spacing w:after="240"/>
        <w:jc w:val="both"/>
        <w:rPr>
          <w:rFonts w:ascii="Arial" w:hAnsi="Arial" w:cs="Arial"/>
        </w:rPr>
      </w:pPr>
      <w:r>
        <w:rPr>
          <w:rFonts w:ascii="Arial" w:hAnsi="Arial" w:cs="Arial"/>
        </w:rPr>
        <w:t xml:space="preserve">Vedle města sídlí ve vojenském táboře i pár setnin florijské legie. Město spravují „správci“ (organizátoři) a setniny jsou na místním dění plně nezávislé, podléhají správcům a dohlíží na pořádek. Samotné město i blízké okolí jsou bezpečné, vzdálenější okolí je dosti neprozkoumané. Výrazně kvete obchod zejména se vzácnými surovinami, které se následně po proclení vyváží do starého světa. </w:t>
      </w:r>
    </w:p>
    <w:p w14:paraId="7ACB57ED" w14:textId="77777777" w:rsidR="00DD2397" w:rsidRPr="005F18C2" w:rsidRDefault="00DD2397" w:rsidP="00DD2397">
      <w:pPr>
        <w:jc w:val="both"/>
        <w:rPr>
          <w:rFonts w:ascii="Arial" w:hAnsi="Arial" w:cs="Arial"/>
          <w:b/>
          <w:bCs/>
          <w:sz w:val="24"/>
          <w:szCs w:val="24"/>
        </w:rPr>
      </w:pPr>
      <w:r w:rsidRPr="005F18C2">
        <w:rPr>
          <w:rFonts w:ascii="Arial" w:hAnsi="Arial" w:cs="Arial"/>
          <w:b/>
          <w:bCs/>
          <w:sz w:val="24"/>
          <w:szCs w:val="24"/>
        </w:rPr>
        <w:t>Konkláve a triumviři</w:t>
      </w:r>
    </w:p>
    <w:p w14:paraId="21B762DF" w14:textId="77777777" w:rsidR="00DD2397" w:rsidRDefault="00DD2397" w:rsidP="00DD2397">
      <w:pPr>
        <w:jc w:val="both"/>
        <w:rPr>
          <w:rFonts w:ascii="Arial" w:hAnsi="Arial" w:cs="Arial"/>
        </w:rPr>
      </w:pPr>
      <w:r>
        <w:rPr>
          <w:rFonts w:ascii="Arial" w:hAnsi="Arial" w:cs="Arial"/>
        </w:rPr>
        <w:t xml:space="preserve">Florijští správci uznali, že nastal čas k předání (malé) části pravomocí při správě města na místní zástupce. A vymysleli, že to budou tři zástupci reprezentující všechny hlavní místní vlivné skupiny. Postupně se sestaví z nejmocnějších zástupců města volební sněm (nazývaný „konkláve“). </w:t>
      </w:r>
    </w:p>
    <w:p w14:paraId="20A0053E" w14:textId="034EC6E0" w:rsidR="00DD2397" w:rsidRDefault="00DD2397" w:rsidP="00DD2397">
      <w:pPr>
        <w:jc w:val="both"/>
        <w:rPr>
          <w:rFonts w:ascii="Arial" w:hAnsi="Arial" w:cs="Arial"/>
        </w:rPr>
      </w:pPr>
      <w:r>
        <w:rPr>
          <w:rFonts w:ascii="Arial" w:hAnsi="Arial" w:cs="Arial"/>
        </w:rPr>
        <w:t>První den večer proběhne mezi vůdci rodů volba za pomoci vlivů. Kdo bude mít nejvíce „vlivných kamarádů“, získává pro svůj rod pozici volitele. Ve stejnou chvíli bude i výběr jednoho volitele mezi náboženstvími. A také proběhnou volby cechů, kdy šéf cechu zvolený (napříč cechy) ten den nejvíce vlivy získá pro cech pozici volitele. Druhý de</w:t>
      </w:r>
      <w:r w:rsidR="000D2C40">
        <w:rPr>
          <w:rFonts w:ascii="Arial" w:hAnsi="Arial" w:cs="Arial"/>
        </w:rPr>
        <w:t>n</w:t>
      </w:r>
      <w:r>
        <w:rPr>
          <w:rFonts w:ascii="Arial" w:hAnsi="Arial" w:cs="Arial"/>
        </w:rPr>
        <w:t xml:space="preserve"> se opakuje totéž (kdo už má status volitele se neúčastní), ale obsazují se v každém typu frakce rovnou dva volitelé. Třetí den se bude získávat poslední volná pozice volitele u rodů, náboženství i cechů.</w:t>
      </w:r>
      <w:r w:rsidRPr="00DD2397">
        <w:rPr>
          <w:rFonts w:ascii="Arial" w:hAnsi="Arial" w:cs="Arial"/>
        </w:rPr>
        <w:t xml:space="preserve"> </w:t>
      </w:r>
      <w:r>
        <w:rPr>
          <w:rFonts w:ascii="Arial" w:hAnsi="Arial" w:cs="Arial"/>
        </w:rPr>
        <w:t xml:space="preserve">V případě cechů je nakonec volitelem na konkláve ten, kdo bude zvolen šéfem cechu na konci třetího dne. Každý nově zvolený člen konkláve musí do hodiny dodat seznam svých preferencí ohledně boření čtvrti na konci hry a tyto „preference“ se zveřejní na nástěnce. </w:t>
      </w:r>
    </w:p>
    <w:p w14:paraId="27455284" w14:textId="77777777" w:rsidR="00DD2397" w:rsidRDefault="00DD2397" w:rsidP="00DD2397">
      <w:pPr>
        <w:jc w:val="both"/>
        <w:rPr>
          <w:rFonts w:ascii="Arial" w:hAnsi="Arial" w:cs="Arial"/>
        </w:rPr>
      </w:pPr>
      <w:r>
        <w:rPr>
          <w:rFonts w:ascii="Arial" w:hAnsi="Arial" w:cs="Arial"/>
        </w:rPr>
        <w:t xml:space="preserve">Takto se během hry vyberou 4 vůdci rodů, 4 vůdci náboženství a 4 vůdci cechů jako prvních 12 volitelů. V každé frakci tak budou čtyři kandidáti, ze kterých se bude nakonec vybírat jeden na pozici triumvira (poslední den odpoledne proběhnout tři kola voleb, kde vždy odpadne nejslabší, až zůstane jen vítěz). </w:t>
      </w:r>
    </w:p>
    <w:p w14:paraId="34C205C4" w14:textId="1827D91E" w:rsidR="00DD2397" w:rsidRDefault="00DD2397" w:rsidP="00DD2397">
      <w:pPr>
        <w:jc w:val="both"/>
        <w:rPr>
          <w:rFonts w:ascii="Arial" w:hAnsi="Arial" w:cs="Arial"/>
        </w:rPr>
      </w:pPr>
      <w:r>
        <w:rPr>
          <w:rFonts w:ascii="Arial" w:hAnsi="Arial" w:cs="Arial"/>
        </w:rPr>
        <w:t xml:space="preserve">K vybraným volitelům se čtvrtý den odpoledne přidají tři další volitelé označovaní jako „nejváženější měšťané“. Ucházet se o tyto tři pozice mohou pouze „vážení“ měšťané, tedy ti, kteří vlastní „významný dům“ (neboli dům, co patřil druhý či třetí den večer mezi tři nejlepší domy v rámci jejich čtvrti). </w:t>
      </w:r>
      <w:r w:rsidR="0073784E">
        <w:rPr>
          <w:rFonts w:ascii="Arial" w:hAnsi="Arial" w:cs="Arial"/>
        </w:rPr>
        <w:t xml:space="preserve">A samozřejmě se nemohou ucházet ti, co už volitelskou pozici mají (jako šéfové cechu). </w:t>
      </w:r>
      <w:r>
        <w:rPr>
          <w:rFonts w:ascii="Arial" w:hAnsi="Arial" w:cs="Arial"/>
        </w:rPr>
        <w:t xml:space="preserve">Tyto tři </w:t>
      </w:r>
      <w:r w:rsidR="006C29C2">
        <w:rPr>
          <w:rFonts w:ascii="Arial" w:hAnsi="Arial" w:cs="Arial"/>
        </w:rPr>
        <w:t xml:space="preserve">dodatečné </w:t>
      </w:r>
      <w:r>
        <w:rPr>
          <w:rFonts w:ascii="Arial" w:hAnsi="Arial" w:cs="Arial"/>
        </w:rPr>
        <w:t xml:space="preserve">pozice volitelů se získávají poslední </w:t>
      </w:r>
      <w:r w:rsidR="006C29C2">
        <w:rPr>
          <w:rFonts w:ascii="Arial" w:hAnsi="Arial" w:cs="Arial"/>
        </w:rPr>
        <w:t xml:space="preserve">den </w:t>
      </w:r>
      <w:r>
        <w:rPr>
          <w:rFonts w:ascii="Arial" w:hAnsi="Arial" w:cs="Arial"/>
        </w:rPr>
        <w:t xml:space="preserve">za pomoci vlivů a peněz. </w:t>
      </w:r>
    </w:p>
    <w:p w14:paraId="1263EFBF" w14:textId="043FB8B3" w:rsidR="00DD2397" w:rsidRDefault="00DD2397" w:rsidP="00DD2397">
      <w:pPr>
        <w:spacing w:after="240"/>
        <w:jc w:val="both"/>
        <w:rPr>
          <w:rFonts w:ascii="Arial" w:hAnsi="Arial" w:cs="Arial"/>
        </w:rPr>
      </w:pPr>
      <w:r>
        <w:rPr>
          <w:rFonts w:ascii="Arial" w:hAnsi="Arial" w:cs="Arial"/>
        </w:rPr>
        <w:t>Výsledné 15-členné konkláve zvolí tři „triumviry“, kteří budou společně tvořit vedení města. A také ovlivní, která z pěti čtvrtí města bude muset ustoupit rozšíření doků.</w:t>
      </w:r>
    </w:p>
    <w:p w14:paraId="1EF12710" w14:textId="77777777" w:rsidR="00DD2397" w:rsidRPr="005F18C2" w:rsidRDefault="00DD2397" w:rsidP="00DD2397">
      <w:pPr>
        <w:jc w:val="both"/>
        <w:rPr>
          <w:rFonts w:ascii="Arial" w:hAnsi="Arial" w:cs="Arial"/>
          <w:b/>
          <w:bCs/>
          <w:sz w:val="24"/>
          <w:szCs w:val="24"/>
        </w:rPr>
      </w:pPr>
      <w:r w:rsidRPr="005F18C2">
        <w:rPr>
          <w:rFonts w:ascii="Arial" w:hAnsi="Arial" w:cs="Arial"/>
          <w:b/>
          <w:bCs/>
          <w:sz w:val="24"/>
          <w:szCs w:val="24"/>
        </w:rPr>
        <w:t>Mapa města, sídla frakcí a herní domy</w:t>
      </w:r>
    </w:p>
    <w:p w14:paraId="24745EE4" w14:textId="28A0E063" w:rsidR="00DD2397" w:rsidRDefault="00DD2397" w:rsidP="00DD2397">
      <w:pPr>
        <w:jc w:val="both"/>
        <w:rPr>
          <w:rFonts w:ascii="Arial" w:hAnsi="Arial" w:cs="Arial"/>
        </w:rPr>
      </w:pPr>
      <w:r>
        <w:rPr>
          <w:rFonts w:ascii="Arial" w:hAnsi="Arial" w:cs="Arial"/>
        </w:rPr>
        <w:t xml:space="preserve">Město Porto Verde je rozděleno na 5 čtvrtí, jejichž názvy si lidé odvodily dle cechu, který má ve čtvrti své sídlo. Čtvrti se tak nazývají Medici, Guerera, Frabrici, Culinara a Artistina. Členové rodů a kněžstva bydlí v sídle své frakce. V každé čtvrti má kromě sídla cechu také sídlo jeden rod a jedna církev. Každý běžný občan má svůj vlastní dům (s domovním číslem dohledatelným na mapě města) umístěný v jedné ze čtvrtí. </w:t>
      </w:r>
    </w:p>
    <w:p w14:paraId="1F690EA5" w14:textId="64F58433" w:rsidR="00DD2397" w:rsidRDefault="00DD2397" w:rsidP="00DD2397">
      <w:pPr>
        <w:jc w:val="both"/>
        <w:rPr>
          <w:rFonts w:ascii="Arial" w:hAnsi="Arial" w:cs="Arial"/>
        </w:rPr>
      </w:pPr>
      <w:r>
        <w:rPr>
          <w:rFonts w:ascii="Arial" w:hAnsi="Arial" w:cs="Arial"/>
        </w:rPr>
        <w:t>Domy lze vylepšovat, což přináší různé bonusy a výhody. A také máte šanci, že váš dům získá označení „</w:t>
      </w:r>
      <w:r w:rsidR="00E30C78">
        <w:rPr>
          <w:rFonts w:ascii="Arial" w:hAnsi="Arial" w:cs="Arial"/>
        </w:rPr>
        <w:t>významný</w:t>
      </w:r>
      <w:r>
        <w:rPr>
          <w:rFonts w:ascii="Arial" w:hAnsi="Arial" w:cs="Arial"/>
        </w:rPr>
        <w:t xml:space="preserve">“ a vy získáte titul „váženého měšťana“. To vám dá jednorázově možnost pojmenovat něco v okolí svého domu na mapě. A také možnost ucházet se o tři dodatečné pozice volitelů v konkláve. </w:t>
      </w:r>
    </w:p>
    <w:p w14:paraId="1C63A42A" w14:textId="51B467F2" w:rsidR="00DD2397" w:rsidRDefault="00DD2397" w:rsidP="00DD2397">
      <w:pPr>
        <w:jc w:val="both"/>
        <w:rPr>
          <w:rFonts w:ascii="Arial" w:hAnsi="Arial" w:cs="Arial"/>
        </w:rPr>
      </w:pPr>
      <w:r>
        <w:rPr>
          <w:rFonts w:ascii="Arial" w:hAnsi="Arial" w:cs="Arial"/>
        </w:rPr>
        <w:t xml:space="preserve">K vylepšení domů jsou třeba suroviny, povětšinou </w:t>
      </w:r>
      <w:r w:rsidR="00653245">
        <w:rPr>
          <w:rFonts w:ascii="Arial" w:hAnsi="Arial" w:cs="Arial"/>
        </w:rPr>
        <w:t xml:space="preserve">stačí </w:t>
      </w:r>
      <w:r>
        <w:rPr>
          <w:rFonts w:ascii="Arial" w:hAnsi="Arial" w:cs="Arial"/>
        </w:rPr>
        <w:t xml:space="preserve">běžné </w:t>
      </w:r>
      <w:r w:rsidR="00653245">
        <w:rPr>
          <w:rFonts w:ascii="Arial" w:hAnsi="Arial" w:cs="Arial"/>
        </w:rPr>
        <w:t xml:space="preserve">suroviny </w:t>
      </w:r>
      <w:r>
        <w:rPr>
          <w:rFonts w:ascii="Arial" w:hAnsi="Arial" w:cs="Arial"/>
        </w:rPr>
        <w:t xml:space="preserve">(= dřevo, kamení, železo, látky a kůže). Na luxusní vylepšení </w:t>
      </w:r>
      <w:r w:rsidR="00653245">
        <w:rPr>
          <w:rFonts w:ascii="Arial" w:hAnsi="Arial" w:cs="Arial"/>
        </w:rPr>
        <w:t xml:space="preserve">jsou třeba </w:t>
      </w:r>
      <w:r>
        <w:rPr>
          <w:rFonts w:ascii="Arial" w:hAnsi="Arial" w:cs="Arial"/>
        </w:rPr>
        <w:t xml:space="preserve">i vzácné suroviny (= vzácné koření, dřeva, látky, drahokamy a korále). Detailní informace jsou k dispozici v knihovně. Běžné suroviny umí dovážet </w:t>
      </w:r>
      <w:r w:rsidR="00653245">
        <w:rPr>
          <w:rFonts w:ascii="Arial" w:hAnsi="Arial" w:cs="Arial"/>
        </w:rPr>
        <w:t xml:space="preserve">z výprav </w:t>
      </w:r>
      <w:r>
        <w:rPr>
          <w:rFonts w:ascii="Arial" w:hAnsi="Arial" w:cs="Arial"/>
        </w:rPr>
        <w:t xml:space="preserve">vedení cechů. Suroviny také mohou získávat šlechtické rody v žoldácích. A případně je dokážou dovážet </w:t>
      </w:r>
      <w:r w:rsidR="00653245">
        <w:rPr>
          <w:rFonts w:ascii="Arial" w:hAnsi="Arial" w:cs="Arial"/>
        </w:rPr>
        <w:t xml:space="preserve">i </w:t>
      </w:r>
      <w:r>
        <w:rPr>
          <w:rFonts w:ascii="Arial" w:hAnsi="Arial" w:cs="Arial"/>
        </w:rPr>
        <w:t>obchodní společnosti.</w:t>
      </w:r>
    </w:p>
    <w:p w14:paraId="7A047D1A" w14:textId="77777777" w:rsidR="00DD2397" w:rsidRDefault="00DD2397" w:rsidP="00DD2397">
      <w:pPr>
        <w:jc w:val="both"/>
        <w:rPr>
          <w:rFonts w:ascii="Arial" w:hAnsi="Arial" w:cs="Arial"/>
          <w:b/>
          <w:bCs/>
          <w:sz w:val="24"/>
          <w:szCs w:val="24"/>
        </w:rPr>
      </w:pPr>
      <w:r>
        <w:rPr>
          <w:rFonts w:ascii="Arial" w:hAnsi="Arial" w:cs="Arial"/>
          <w:b/>
          <w:bCs/>
          <w:sz w:val="24"/>
          <w:szCs w:val="24"/>
        </w:rPr>
        <w:br w:type="page"/>
      </w:r>
    </w:p>
    <w:p w14:paraId="31D32B15" w14:textId="77777777" w:rsidR="00ED0CE6" w:rsidRPr="00E30C78" w:rsidRDefault="00ED0CE6" w:rsidP="00ED0CE6">
      <w:pPr>
        <w:jc w:val="both"/>
        <w:rPr>
          <w:rFonts w:ascii="Arial" w:hAnsi="Arial" w:cs="Arial"/>
          <w:b/>
          <w:bCs/>
          <w:sz w:val="28"/>
          <w:szCs w:val="28"/>
        </w:rPr>
      </w:pPr>
      <w:r w:rsidRPr="00E30C78">
        <w:rPr>
          <w:rFonts w:ascii="Arial" w:hAnsi="Arial" w:cs="Arial"/>
          <w:b/>
          <w:bCs/>
          <w:sz w:val="28"/>
          <w:szCs w:val="28"/>
        </w:rPr>
        <w:lastRenderedPageBreak/>
        <w:t>Herní cechy</w:t>
      </w:r>
    </w:p>
    <w:p w14:paraId="0D288598" w14:textId="77777777" w:rsidR="00ED0CE6" w:rsidRDefault="00ED0CE6" w:rsidP="00ED0CE6">
      <w:pPr>
        <w:jc w:val="both"/>
        <w:rPr>
          <w:rFonts w:ascii="Arial" w:hAnsi="Arial" w:cs="Arial"/>
        </w:rPr>
      </w:pPr>
      <w:r>
        <w:rPr>
          <w:rFonts w:ascii="Arial" w:hAnsi="Arial" w:cs="Arial"/>
        </w:rPr>
        <w:t xml:space="preserve">Ve hře je pět cechů. </w:t>
      </w:r>
      <w:r w:rsidRPr="005B0426">
        <w:rPr>
          <w:rFonts w:ascii="Arial" w:hAnsi="Arial" w:cs="Arial"/>
        </w:rPr>
        <w:t>Na počátku hry (</w:t>
      </w:r>
      <w:r>
        <w:rPr>
          <w:rFonts w:ascii="Arial" w:hAnsi="Arial" w:cs="Arial"/>
        </w:rPr>
        <w:t>1.</w:t>
      </w:r>
      <w:r w:rsidRPr="005B0426">
        <w:rPr>
          <w:rFonts w:ascii="Arial" w:hAnsi="Arial" w:cs="Arial"/>
        </w:rPr>
        <w:t xml:space="preserve"> herní den kolem cca 11,00) proběhne vstup do cechů, kdy si hráči mohou na počátku hry vybrat cech, jehož </w:t>
      </w:r>
      <w:r>
        <w:rPr>
          <w:rFonts w:ascii="Arial" w:hAnsi="Arial" w:cs="Arial"/>
        </w:rPr>
        <w:t xml:space="preserve">chtějí být </w:t>
      </w:r>
      <w:r w:rsidRPr="005B0426">
        <w:rPr>
          <w:rFonts w:ascii="Arial" w:hAnsi="Arial" w:cs="Arial"/>
        </w:rPr>
        <w:t xml:space="preserve">členem. </w:t>
      </w:r>
      <w:r>
        <w:rPr>
          <w:rFonts w:ascii="Arial" w:hAnsi="Arial" w:cs="Arial"/>
        </w:rPr>
        <w:t>Při úvodním vstupu do cechu získá každý zdarma tzv. primární cechovní dovednost. A také se lze ihned naučit dovednosti svého cechu za startovních 5 zkušeností. Každou d</w:t>
      </w:r>
      <w:r w:rsidRPr="005B0426">
        <w:rPr>
          <w:rFonts w:ascii="Arial" w:hAnsi="Arial" w:cs="Arial"/>
        </w:rPr>
        <w:t xml:space="preserve">ovednost se lze naučit pouze jednou, ale některé mohou mít více </w:t>
      </w:r>
      <w:r>
        <w:rPr>
          <w:rFonts w:ascii="Arial" w:hAnsi="Arial" w:cs="Arial"/>
        </w:rPr>
        <w:t>stupňů</w:t>
      </w:r>
      <w:r w:rsidRPr="005B0426">
        <w:rPr>
          <w:rFonts w:ascii="Arial" w:hAnsi="Arial" w:cs="Arial"/>
        </w:rPr>
        <w:t xml:space="preserve">, které se dají </w:t>
      </w:r>
      <w:r>
        <w:rPr>
          <w:rFonts w:ascii="Arial" w:hAnsi="Arial" w:cs="Arial"/>
        </w:rPr>
        <w:t>(do)</w:t>
      </w:r>
      <w:r w:rsidRPr="005B0426">
        <w:rPr>
          <w:rFonts w:ascii="Arial" w:hAnsi="Arial" w:cs="Arial"/>
        </w:rPr>
        <w:t>učit</w:t>
      </w:r>
      <w:r>
        <w:rPr>
          <w:rFonts w:ascii="Arial" w:hAnsi="Arial" w:cs="Arial"/>
        </w:rPr>
        <w:t xml:space="preserve"> za dodatečné zkušenosti (ZK)</w:t>
      </w:r>
      <w:r w:rsidRPr="005B0426">
        <w:rPr>
          <w:rFonts w:ascii="Arial" w:hAnsi="Arial" w:cs="Arial"/>
        </w:rPr>
        <w:t>.</w:t>
      </w:r>
    </w:p>
    <w:p w14:paraId="6699DE33" w14:textId="77777777" w:rsidR="00ED0CE6" w:rsidRDefault="00ED0CE6" w:rsidP="00ED0CE6">
      <w:pPr>
        <w:jc w:val="both"/>
        <w:rPr>
          <w:rFonts w:ascii="Arial" w:hAnsi="Arial" w:cs="Arial"/>
        </w:rPr>
      </w:pPr>
      <w:r>
        <w:rPr>
          <w:rFonts w:ascii="Arial" w:hAnsi="Arial" w:cs="Arial"/>
        </w:rPr>
        <w:t xml:space="preserve">Později se členové cechu mohou učit dovednosti svého cechu jen jednou denně (na určených místech od 10:30 do 10:45). Anebo se kdykoliv během dne mohou učit dovednosti od cechovních učitelů (ti mohou učit jen to, co sami umí – a v omezeném počtu nabídnout i učení dovedností se slevou 1 ZK). </w:t>
      </w:r>
    </w:p>
    <w:p w14:paraId="37EE3D65" w14:textId="77777777" w:rsidR="00ED0CE6" w:rsidRPr="00C54ABD" w:rsidRDefault="00ED0CE6" w:rsidP="00ED0CE6">
      <w:pPr>
        <w:jc w:val="both"/>
        <w:rPr>
          <w:rFonts w:ascii="Arial" w:hAnsi="Arial" w:cs="Arial"/>
        </w:rPr>
      </w:pPr>
      <w:r>
        <w:rPr>
          <w:rFonts w:ascii="Arial" w:hAnsi="Arial" w:cs="Arial"/>
          <w:i/>
          <w:iCs/>
        </w:rPr>
        <w:t xml:space="preserve">Cech </w:t>
      </w:r>
      <w:r w:rsidRPr="003B076D">
        <w:rPr>
          <w:rFonts w:ascii="Arial" w:hAnsi="Arial" w:cs="Arial"/>
          <w:b/>
          <w:bCs/>
          <w:i/>
          <w:iCs/>
        </w:rPr>
        <w:t>válečníků</w:t>
      </w:r>
      <w:r w:rsidRPr="00C54ABD">
        <w:rPr>
          <w:rFonts w:ascii="Arial" w:hAnsi="Arial" w:cs="Arial"/>
        </w:rPr>
        <w:t xml:space="preserve"> </w:t>
      </w:r>
      <w:r>
        <w:rPr>
          <w:rFonts w:ascii="Arial" w:hAnsi="Arial" w:cs="Arial"/>
        </w:rPr>
        <w:t xml:space="preserve">= </w:t>
      </w:r>
      <w:r w:rsidRPr="00C54ABD">
        <w:rPr>
          <w:rFonts w:ascii="Arial" w:hAnsi="Arial" w:cs="Arial"/>
        </w:rPr>
        <w:t xml:space="preserve">vyznavači umění boje tu zdokonalují své bojové </w:t>
      </w:r>
      <w:r>
        <w:rPr>
          <w:rFonts w:ascii="Arial" w:hAnsi="Arial" w:cs="Arial"/>
        </w:rPr>
        <w:t>dovednosti</w:t>
      </w:r>
    </w:p>
    <w:p w14:paraId="49B610A0" w14:textId="77777777" w:rsidR="00ED0CE6" w:rsidRPr="00C54ABD" w:rsidRDefault="00ED0CE6" w:rsidP="00ED0CE6">
      <w:pPr>
        <w:jc w:val="both"/>
        <w:rPr>
          <w:rFonts w:ascii="Arial" w:hAnsi="Arial" w:cs="Arial"/>
        </w:rPr>
      </w:pPr>
      <w:r>
        <w:rPr>
          <w:rFonts w:ascii="Arial" w:hAnsi="Arial" w:cs="Arial"/>
          <w:i/>
          <w:iCs/>
        </w:rPr>
        <w:t xml:space="preserve">Cech </w:t>
      </w:r>
      <w:r w:rsidRPr="003B076D">
        <w:rPr>
          <w:rFonts w:ascii="Arial" w:hAnsi="Arial" w:cs="Arial"/>
          <w:b/>
          <w:bCs/>
          <w:i/>
          <w:iCs/>
        </w:rPr>
        <w:t>léčitelů</w:t>
      </w:r>
      <w:r>
        <w:rPr>
          <w:rFonts w:ascii="Arial" w:hAnsi="Arial" w:cs="Arial"/>
          <w:i/>
          <w:iCs/>
        </w:rPr>
        <w:t xml:space="preserve"> = </w:t>
      </w:r>
      <w:r w:rsidRPr="00C54ABD">
        <w:rPr>
          <w:rFonts w:ascii="Arial" w:hAnsi="Arial" w:cs="Arial"/>
        </w:rPr>
        <w:t xml:space="preserve">členové i členky se učí </w:t>
      </w:r>
      <w:r>
        <w:rPr>
          <w:rFonts w:ascii="Arial" w:hAnsi="Arial" w:cs="Arial"/>
        </w:rPr>
        <w:t>„</w:t>
      </w:r>
      <w:r w:rsidRPr="00C54ABD">
        <w:rPr>
          <w:rFonts w:ascii="Arial" w:hAnsi="Arial" w:cs="Arial"/>
        </w:rPr>
        <w:t>léčit</w:t>
      </w:r>
      <w:r>
        <w:rPr>
          <w:rFonts w:ascii="Arial" w:hAnsi="Arial" w:cs="Arial"/>
        </w:rPr>
        <w:t>“</w:t>
      </w:r>
      <w:r w:rsidRPr="00C54ABD">
        <w:rPr>
          <w:rFonts w:ascii="Arial" w:hAnsi="Arial" w:cs="Arial"/>
        </w:rPr>
        <w:t xml:space="preserve"> ducha i tělo všemi možnými způsoby</w:t>
      </w:r>
    </w:p>
    <w:p w14:paraId="68A8A828" w14:textId="77777777" w:rsidR="00ED0CE6" w:rsidRPr="00C54ABD" w:rsidRDefault="00ED0CE6" w:rsidP="00ED0CE6">
      <w:pPr>
        <w:jc w:val="both"/>
        <w:rPr>
          <w:rFonts w:ascii="Arial" w:hAnsi="Arial" w:cs="Arial"/>
        </w:rPr>
      </w:pPr>
      <w:r>
        <w:rPr>
          <w:rFonts w:ascii="Arial" w:hAnsi="Arial" w:cs="Arial"/>
          <w:i/>
          <w:iCs/>
        </w:rPr>
        <w:t xml:space="preserve">Cech </w:t>
      </w:r>
      <w:r w:rsidRPr="003B076D">
        <w:rPr>
          <w:rFonts w:ascii="Arial" w:hAnsi="Arial" w:cs="Arial"/>
          <w:b/>
          <w:bCs/>
          <w:i/>
          <w:iCs/>
        </w:rPr>
        <w:t>umělců</w:t>
      </w:r>
      <w:r>
        <w:rPr>
          <w:rFonts w:ascii="Arial" w:hAnsi="Arial" w:cs="Arial"/>
          <w:i/>
          <w:iCs/>
        </w:rPr>
        <w:t xml:space="preserve"> </w:t>
      </w:r>
      <w:r>
        <w:rPr>
          <w:rFonts w:ascii="Arial" w:hAnsi="Arial" w:cs="Arial"/>
        </w:rPr>
        <w:t xml:space="preserve">= jeho </w:t>
      </w:r>
      <w:r w:rsidRPr="00C54ABD">
        <w:rPr>
          <w:rFonts w:ascii="Arial" w:hAnsi="Arial" w:cs="Arial"/>
        </w:rPr>
        <w:t xml:space="preserve">členové se učí obveselovat společnost i jedince všemi druhy </w:t>
      </w:r>
      <w:r>
        <w:rPr>
          <w:rFonts w:ascii="Arial" w:hAnsi="Arial" w:cs="Arial"/>
        </w:rPr>
        <w:t>„</w:t>
      </w:r>
      <w:r w:rsidRPr="00C54ABD">
        <w:rPr>
          <w:rFonts w:ascii="Arial" w:hAnsi="Arial" w:cs="Arial"/>
        </w:rPr>
        <w:t>zábavy</w:t>
      </w:r>
      <w:r>
        <w:rPr>
          <w:rFonts w:ascii="Arial" w:hAnsi="Arial" w:cs="Arial"/>
        </w:rPr>
        <w:t>“</w:t>
      </w:r>
    </w:p>
    <w:p w14:paraId="29480529" w14:textId="77777777" w:rsidR="00ED0CE6" w:rsidRPr="00C54ABD" w:rsidRDefault="00ED0CE6" w:rsidP="00ED0CE6">
      <w:pPr>
        <w:jc w:val="both"/>
        <w:rPr>
          <w:rFonts w:ascii="Arial" w:hAnsi="Arial" w:cs="Arial"/>
        </w:rPr>
      </w:pPr>
      <w:r>
        <w:rPr>
          <w:rFonts w:ascii="Arial" w:hAnsi="Arial" w:cs="Arial"/>
          <w:i/>
          <w:iCs/>
        </w:rPr>
        <w:t xml:space="preserve">Cech </w:t>
      </w:r>
      <w:r w:rsidRPr="003B076D">
        <w:rPr>
          <w:rFonts w:ascii="Arial" w:hAnsi="Arial" w:cs="Arial"/>
          <w:b/>
          <w:bCs/>
          <w:i/>
          <w:iCs/>
        </w:rPr>
        <w:t>řemeslníků</w:t>
      </w:r>
      <w:r>
        <w:rPr>
          <w:rFonts w:ascii="Arial" w:hAnsi="Arial" w:cs="Arial"/>
          <w:i/>
          <w:iCs/>
        </w:rPr>
        <w:t xml:space="preserve"> </w:t>
      </w:r>
      <w:r>
        <w:rPr>
          <w:rFonts w:ascii="Arial" w:hAnsi="Arial" w:cs="Arial"/>
        </w:rPr>
        <w:t xml:space="preserve">= jeho </w:t>
      </w:r>
      <w:r w:rsidRPr="00C54ABD">
        <w:rPr>
          <w:rFonts w:ascii="Arial" w:hAnsi="Arial" w:cs="Arial"/>
        </w:rPr>
        <w:t xml:space="preserve">členové se učí vyrábět </w:t>
      </w:r>
      <w:r>
        <w:rPr>
          <w:rFonts w:ascii="Arial" w:hAnsi="Arial" w:cs="Arial"/>
        </w:rPr>
        <w:t xml:space="preserve">či stavět </w:t>
      </w:r>
      <w:r w:rsidRPr="00C54ABD">
        <w:rPr>
          <w:rFonts w:ascii="Arial" w:hAnsi="Arial" w:cs="Arial"/>
        </w:rPr>
        <w:t>věci všeho druhu</w:t>
      </w:r>
    </w:p>
    <w:p w14:paraId="4AFACEAF" w14:textId="77777777" w:rsidR="00ED0CE6" w:rsidRDefault="00ED0CE6" w:rsidP="0092559E">
      <w:pPr>
        <w:spacing w:after="360"/>
        <w:jc w:val="both"/>
        <w:rPr>
          <w:rFonts w:ascii="Arial" w:hAnsi="Arial" w:cs="Arial"/>
        </w:rPr>
      </w:pPr>
      <w:r>
        <w:rPr>
          <w:rFonts w:ascii="Arial" w:hAnsi="Arial" w:cs="Arial"/>
          <w:i/>
          <w:iCs/>
        </w:rPr>
        <w:t xml:space="preserve">Cech </w:t>
      </w:r>
      <w:r w:rsidRPr="003B076D">
        <w:rPr>
          <w:rFonts w:ascii="Arial" w:hAnsi="Arial" w:cs="Arial"/>
          <w:b/>
          <w:bCs/>
          <w:i/>
          <w:iCs/>
        </w:rPr>
        <w:t>kulinářů</w:t>
      </w:r>
      <w:r>
        <w:rPr>
          <w:rFonts w:ascii="Arial" w:hAnsi="Arial" w:cs="Arial"/>
          <w:i/>
          <w:iCs/>
        </w:rPr>
        <w:t xml:space="preserve"> </w:t>
      </w:r>
      <w:r>
        <w:rPr>
          <w:rFonts w:ascii="Arial" w:hAnsi="Arial" w:cs="Arial"/>
        </w:rPr>
        <w:t>= jeho členové umí „vykouzlit“ žádaná lepší jídla, stejně jako připravovat různé tekuté „věci“</w:t>
      </w:r>
    </w:p>
    <w:p w14:paraId="0189A905" w14:textId="77777777" w:rsidR="00ED0CE6" w:rsidRPr="00E30C78" w:rsidRDefault="00ED0CE6" w:rsidP="00ED0CE6">
      <w:pPr>
        <w:jc w:val="both"/>
        <w:rPr>
          <w:rFonts w:ascii="Arial" w:hAnsi="Arial" w:cs="Arial"/>
          <w:b/>
          <w:bCs/>
          <w:sz w:val="28"/>
          <w:szCs w:val="28"/>
        </w:rPr>
      </w:pPr>
      <w:r w:rsidRPr="00E30C78">
        <w:rPr>
          <w:rFonts w:ascii="Arial" w:hAnsi="Arial" w:cs="Arial"/>
          <w:b/>
          <w:bCs/>
          <w:sz w:val="28"/>
          <w:szCs w:val="28"/>
        </w:rPr>
        <w:t>Herní náboženství</w:t>
      </w:r>
    </w:p>
    <w:p w14:paraId="1925C770" w14:textId="77777777" w:rsidR="00ED0CE6" w:rsidRDefault="00ED0CE6" w:rsidP="00ED0CE6">
      <w:pPr>
        <w:jc w:val="both"/>
        <w:rPr>
          <w:rFonts w:ascii="Arial" w:hAnsi="Arial" w:cs="Arial"/>
        </w:rPr>
      </w:pPr>
      <w:r w:rsidRPr="00D76092">
        <w:rPr>
          <w:rFonts w:ascii="Arial" w:hAnsi="Arial" w:cs="Arial"/>
        </w:rPr>
        <w:t xml:space="preserve">Každý hráč by si měl vybrat jednu víru, ke které se bude hlásit. Kněží všech náboženství mají </w:t>
      </w:r>
      <w:r>
        <w:rPr>
          <w:rFonts w:ascii="Arial" w:hAnsi="Arial" w:cs="Arial"/>
        </w:rPr>
        <w:t xml:space="preserve">mocné dovednosti, </w:t>
      </w:r>
      <w:r w:rsidRPr="00D76092">
        <w:rPr>
          <w:rFonts w:ascii="Arial" w:hAnsi="Arial" w:cs="Arial"/>
        </w:rPr>
        <w:t>jako jediní ve hře jsou schopni dostat vaši postavu z</w:t>
      </w:r>
      <w:r>
        <w:rPr>
          <w:rFonts w:ascii="Arial" w:hAnsi="Arial" w:cs="Arial"/>
        </w:rPr>
        <w:t> </w:t>
      </w:r>
      <w:r w:rsidRPr="00D76092">
        <w:rPr>
          <w:rFonts w:ascii="Arial" w:hAnsi="Arial" w:cs="Arial"/>
        </w:rPr>
        <w:t>agónie</w:t>
      </w:r>
      <w:r>
        <w:rPr>
          <w:rFonts w:ascii="Arial" w:hAnsi="Arial" w:cs="Arial"/>
        </w:rPr>
        <w:t xml:space="preserve"> </w:t>
      </w:r>
      <w:r w:rsidRPr="00D76092">
        <w:rPr>
          <w:rFonts w:ascii="Arial" w:hAnsi="Arial" w:cs="Arial"/>
        </w:rPr>
        <w:t xml:space="preserve">zpět do života. </w:t>
      </w:r>
      <w:r>
        <w:rPr>
          <w:rFonts w:ascii="Arial" w:hAnsi="Arial" w:cs="Arial"/>
        </w:rPr>
        <w:t xml:space="preserve">S učením </w:t>
      </w:r>
      <w:r w:rsidRPr="00D76092">
        <w:rPr>
          <w:rFonts w:ascii="Arial" w:hAnsi="Arial" w:cs="Arial"/>
        </w:rPr>
        <w:t xml:space="preserve">pěti </w:t>
      </w:r>
      <w:r>
        <w:rPr>
          <w:rFonts w:ascii="Arial" w:hAnsi="Arial" w:cs="Arial"/>
        </w:rPr>
        <w:t xml:space="preserve">herních </w:t>
      </w:r>
      <w:r w:rsidRPr="00D76092">
        <w:rPr>
          <w:rFonts w:ascii="Arial" w:hAnsi="Arial" w:cs="Arial"/>
        </w:rPr>
        <w:t xml:space="preserve">náboženství se můžete seznámit prostřednictvím </w:t>
      </w:r>
      <w:r>
        <w:rPr>
          <w:rFonts w:ascii="Arial" w:hAnsi="Arial" w:cs="Arial"/>
        </w:rPr>
        <w:t>kněží, kteří budou tvořit jeho církev</w:t>
      </w:r>
      <w:r w:rsidRPr="00D76092">
        <w:rPr>
          <w:rFonts w:ascii="Arial" w:hAnsi="Arial" w:cs="Arial"/>
        </w:rPr>
        <w:t>.</w:t>
      </w:r>
      <w:r>
        <w:rPr>
          <w:rFonts w:ascii="Arial" w:hAnsi="Arial" w:cs="Arial"/>
        </w:rPr>
        <w:t xml:space="preserve"> Jiná náboženství v herním světě nejsou, stejně jako by se neměl nikdo veřejně prohlašovat za ateistu. </w:t>
      </w:r>
    </w:p>
    <w:p w14:paraId="5960C404" w14:textId="77777777" w:rsidR="00ED0CE6" w:rsidRPr="00D76092" w:rsidRDefault="00ED0CE6" w:rsidP="00ED0CE6">
      <w:pPr>
        <w:jc w:val="both"/>
        <w:rPr>
          <w:rFonts w:ascii="Arial" w:hAnsi="Arial" w:cs="Arial"/>
        </w:rPr>
      </w:pPr>
      <w:r w:rsidRPr="003B076D">
        <w:rPr>
          <w:rFonts w:ascii="Arial" w:hAnsi="Arial" w:cs="Arial"/>
          <w:b/>
          <w:bCs/>
          <w:i/>
          <w:iCs/>
        </w:rPr>
        <w:t>Asterius</w:t>
      </w:r>
      <w:r w:rsidRPr="00D76092">
        <w:rPr>
          <w:rFonts w:ascii="Arial" w:hAnsi="Arial" w:cs="Arial"/>
        </w:rPr>
        <w:t xml:space="preserve"> - bůh hvězd a moudrosti: jeho znakem je hvězda</w:t>
      </w:r>
      <w:r>
        <w:rPr>
          <w:rFonts w:ascii="Arial" w:hAnsi="Arial" w:cs="Arial"/>
        </w:rPr>
        <w:t xml:space="preserve">. Kněží prý umí i </w:t>
      </w:r>
      <w:r w:rsidRPr="00D76092">
        <w:rPr>
          <w:rFonts w:ascii="Arial" w:hAnsi="Arial" w:cs="Arial"/>
        </w:rPr>
        <w:t xml:space="preserve">boj </w:t>
      </w:r>
      <w:r>
        <w:rPr>
          <w:rFonts w:ascii="Arial" w:hAnsi="Arial" w:cs="Arial"/>
        </w:rPr>
        <w:t xml:space="preserve">s </w:t>
      </w:r>
      <w:r w:rsidRPr="00D76092">
        <w:rPr>
          <w:rFonts w:ascii="Arial" w:hAnsi="Arial" w:cs="Arial"/>
        </w:rPr>
        <w:t>nemrtvým</w:t>
      </w:r>
      <w:r>
        <w:rPr>
          <w:rFonts w:ascii="Arial" w:hAnsi="Arial" w:cs="Arial"/>
        </w:rPr>
        <w:t>i</w:t>
      </w:r>
    </w:p>
    <w:p w14:paraId="704CB8DC" w14:textId="77777777" w:rsidR="00ED0CE6" w:rsidRPr="00D76092" w:rsidRDefault="00ED0CE6" w:rsidP="00ED0CE6">
      <w:pPr>
        <w:jc w:val="both"/>
        <w:rPr>
          <w:rFonts w:ascii="Arial" w:hAnsi="Arial" w:cs="Arial"/>
        </w:rPr>
      </w:pPr>
      <w:r w:rsidRPr="003B076D">
        <w:rPr>
          <w:rFonts w:ascii="Arial" w:hAnsi="Arial" w:cs="Arial"/>
          <w:b/>
          <w:bCs/>
          <w:i/>
          <w:iCs/>
        </w:rPr>
        <w:t>Ariana</w:t>
      </w:r>
      <w:r w:rsidRPr="00D76092">
        <w:rPr>
          <w:rFonts w:ascii="Arial" w:hAnsi="Arial" w:cs="Arial"/>
        </w:rPr>
        <w:t xml:space="preserve"> - bohyně přírody: ve znaku má symbol květiny</w:t>
      </w:r>
      <w:r>
        <w:rPr>
          <w:rFonts w:ascii="Arial" w:hAnsi="Arial" w:cs="Arial"/>
        </w:rPr>
        <w:t xml:space="preserve">. Kněží umí především </w:t>
      </w:r>
      <w:r w:rsidRPr="00D76092">
        <w:rPr>
          <w:rFonts w:ascii="Arial" w:hAnsi="Arial" w:cs="Arial"/>
        </w:rPr>
        <w:t xml:space="preserve">léčit různé </w:t>
      </w:r>
      <w:r>
        <w:rPr>
          <w:rFonts w:ascii="Arial" w:hAnsi="Arial" w:cs="Arial"/>
        </w:rPr>
        <w:t xml:space="preserve">neduhy a </w:t>
      </w:r>
      <w:r w:rsidRPr="00D76092">
        <w:rPr>
          <w:rFonts w:ascii="Arial" w:hAnsi="Arial" w:cs="Arial"/>
        </w:rPr>
        <w:t>nemoci</w:t>
      </w:r>
    </w:p>
    <w:p w14:paraId="4A5CCB8E" w14:textId="77777777" w:rsidR="00ED0CE6" w:rsidRPr="00D76092" w:rsidRDefault="00ED0CE6" w:rsidP="00ED0CE6">
      <w:pPr>
        <w:jc w:val="both"/>
        <w:rPr>
          <w:rFonts w:ascii="Arial" w:hAnsi="Arial" w:cs="Arial"/>
        </w:rPr>
      </w:pPr>
      <w:r w:rsidRPr="003B076D">
        <w:rPr>
          <w:rFonts w:ascii="Arial" w:hAnsi="Arial" w:cs="Arial"/>
          <w:b/>
          <w:bCs/>
          <w:i/>
          <w:iCs/>
        </w:rPr>
        <w:t>Sv. Dindy</w:t>
      </w:r>
      <w:r w:rsidRPr="00D76092">
        <w:rPr>
          <w:rFonts w:ascii="Arial" w:hAnsi="Arial" w:cs="Arial"/>
        </w:rPr>
        <w:t xml:space="preserve"> - bůh "nesplněných" přání: ve znaku má obličej s vlnovkou místo úst (znamení současného </w:t>
      </w:r>
      <w:r>
        <w:rPr>
          <w:rFonts w:ascii="Arial" w:hAnsi="Arial" w:cs="Arial"/>
        </w:rPr>
        <w:tab/>
      </w:r>
      <w:r w:rsidRPr="00D76092">
        <w:rPr>
          <w:rFonts w:ascii="Arial" w:hAnsi="Arial" w:cs="Arial"/>
        </w:rPr>
        <w:t>úsměvu i smutku)</w:t>
      </w:r>
      <w:r>
        <w:rPr>
          <w:rFonts w:ascii="Arial" w:hAnsi="Arial" w:cs="Arial"/>
        </w:rPr>
        <w:t>. Kněží mají různorodé dovednosti</w:t>
      </w:r>
    </w:p>
    <w:p w14:paraId="64F9D555" w14:textId="77777777" w:rsidR="00ED0CE6" w:rsidRPr="00D76092" w:rsidRDefault="00ED0CE6" w:rsidP="00ED0CE6">
      <w:pPr>
        <w:jc w:val="both"/>
        <w:rPr>
          <w:rFonts w:ascii="Arial" w:hAnsi="Arial" w:cs="Arial"/>
        </w:rPr>
      </w:pPr>
      <w:r w:rsidRPr="003B076D">
        <w:rPr>
          <w:rFonts w:ascii="Arial" w:hAnsi="Arial" w:cs="Arial"/>
          <w:b/>
          <w:bCs/>
          <w:i/>
          <w:iCs/>
        </w:rPr>
        <w:t>Shackelton</w:t>
      </w:r>
      <w:r w:rsidRPr="00D76092">
        <w:rPr>
          <w:rFonts w:ascii="Arial" w:hAnsi="Arial" w:cs="Arial"/>
        </w:rPr>
        <w:t xml:space="preserve"> - bůh přežití: ve znaku má hořící slunce </w:t>
      </w:r>
      <w:r>
        <w:rPr>
          <w:rFonts w:ascii="Arial" w:hAnsi="Arial" w:cs="Arial"/>
        </w:rPr>
        <w:t xml:space="preserve">či </w:t>
      </w:r>
      <w:r w:rsidRPr="00D76092">
        <w:rPr>
          <w:rFonts w:ascii="Arial" w:hAnsi="Arial" w:cs="Arial"/>
        </w:rPr>
        <w:t>symbol sekery</w:t>
      </w:r>
      <w:r>
        <w:rPr>
          <w:rFonts w:ascii="Arial" w:hAnsi="Arial" w:cs="Arial"/>
        </w:rPr>
        <w:t>. Kněží umí různé věci</w:t>
      </w:r>
    </w:p>
    <w:p w14:paraId="5F7A1A68" w14:textId="77777777" w:rsidR="00ED0CE6" w:rsidRDefault="00ED0CE6" w:rsidP="00ED0CE6">
      <w:pPr>
        <w:jc w:val="both"/>
        <w:rPr>
          <w:rFonts w:ascii="Arial" w:hAnsi="Arial" w:cs="Arial"/>
        </w:rPr>
      </w:pPr>
      <w:r w:rsidRPr="003B076D">
        <w:rPr>
          <w:rFonts w:ascii="Arial" w:hAnsi="Arial" w:cs="Arial"/>
          <w:b/>
          <w:bCs/>
          <w:i/>
          <w:iCs/>
        </w:rPr>
        <w:t>Nanta-Kranta</w:t>
      </w:r>
      <w:r w:rsidRPr="00D76092">
        <w:rPr>
          <w:rFonts w:ascii="Arial" w:hAnsi="Arial" w:cs="Arial"/>
        </w:rPr>
        <w:t xml:space="preserve"> - bohyně smrti: ve znaku má dvě spojené lebk</w:t>
      </w:r>
      <w:r>
        <w:rPr>
          <w:rFonts w:ascii="Arial" w:hAnsi="Arial" w:cs="Arial"/>
        </w:rPr>
        <w:t xml:space="preserve">y. Šušká se, že její </w:t>
      </w:r>
      <w:r w:rsidRPr="00D76092">
        <w:rPr>
          <w:rFonts w:ascii="Arial" w:hAnsi="Arial" w:cs="Arial"/>
        </w:rPr>
        <w:t xml:space="preserve">kněží občas </w:t>
      </w:r>
      <w:r>
        <w:rPr>
          <w:rFonts w:ascii="Arial" w:hAnsi="Arial" w:cs="Arial"/>
        </w:rPr>
        <w:t xml:space="preserve">možná </w:t>
      </w:r>
      <w:r>
        <w:rPr>
          <w:rFonts w:ascii="Arial" w:hAnsi="Arial" w:cs="Arial"/>
        </w:rPr>
        <w:tab/>
      </w:r>
      <w:r w:rsidRPr="00D76092">
        <w:rPr>
          <w:rFonts w:ascii="Arial" w:hAnsi="Arial" w:cs="Arial"/>
        </w:rPr>
        <w:t xml:space="preserve">používají </w:t>
      </w:r>
      <w:r>
        <w:rPr>
          <w:rFonts w:ascii="Arial" w:hAnsi="Arial" w:cs="Arial"/>
        </w:rPr>
        <w:t xml:space="preserve">trochu temnější </w:t>
      </w:r>
      <w:r w:rsidRPr="00D76092">
        <w:rPr>
          <w:rFonts w:ascii="Arial" w:hAnsi="Arial" w:cs="Arial"/>
        </w:rPr>
        <w:t>praktiky</w:t>
      </w:r>
    </w:p>
    <w:p w14:paraId="341C67B8" w14:textId="25806467" w:rsidR="00ED0CE6" w:rsidRPr="0092559E" w:rsidRDefault="00ED0CE6" w:rsidP="0092559E">
      <w:pPr>
        <w:spacing w:after="360"/>
        <w:jc w:val="both"/>
        <w:rPr>
          <w:rFonts w:ascii="Arial" w:hAnsi="Arial" w:cs="Arial"/>
        </w:rPr>
      </w:pPr>
      <w:r w:rsidRPr="00D76092">
        <w:rPr>
          <w:rFonts w:ascii="Arial" w:hAnsi="Arial" w:cs="Arial"/>
        </w:rPr>
        <w:t xml:space="preserve">Každé náboženství vede </w:t>
      </w:r>
      <w:r>
        <w:rPr>
          <w:rFonts w:ascii="Arial" w:hAnsi="Arial" w:cs="Arial"/>
        </w:rPr>
        <w:t xml:space="preserve">jeho nejvyšší místní představitel. </w:t>
      </w:r>
      <w:r w:rsidRPr="00D76092">
        <w:rPr>
          <w:rFonts w:ascii="Arial" w:hAnsi="Arial" w:cs="Arial"/>
        </w:rPr>
        <w:t xml:space="preserve">Pod </w:t>
      </w:r>
      <w:r>
        <w:rPr>
          <w:rFonts w:ascii="Arial" w:hAnsi="Arial" w:cs="Arial"/>
        </w:rPr>
        <w:t xml:space="preserve">ním </w:t>
      </w:r>
      <w:r w:rsidRPr="00D76092">
        <w:rPr>
          <w:rFonts w:ascii="Arial" w:hAnsi="Arial" w:cs="Arial"/>
        </w:rPr>
        <w:t>slouží kněží a novicové. Zbytek církve pak tvoří početná skupina věřících</w:t>
      </w:r>
      <w:r w:rsidR="00224D79">
        <w:rPr>
          <w:rFonts w:ascii="Arial" w:hAnsi="Arial" w:cs="Arial"/>
        </w:rPr>
        <w:t xml:space="preserve">, kteří se </w:t>
      </w:r>
      <w:r w:rsidRPr="00D76092">
        <w:rPr>
          <w:rFonts w:ascii="Arial" w:hAnsi="Arial" w:cs="Arial"/>
        </w:rPr>
        <w:t>mohou se obracet o radu a pomoc ke svým kněžím.</w:t>
      </w:r>
    </w:p>
    <w:p w14:paraId="40C3E013" w14:textId="77777777" w:rsidR="00ED0CE6" w:rsidRPr="00E30C78" w:rsidRDefault="00ED0CE6" w:rsidP="00ED0CE6">
      <w:pPr>
        <w:jc w:val="both"/>
        <w:rPr>
          <w:rFonts w:ascii="Arial" w:hAnsi="Arial" w:cs="Arial"/>
          <w:b/>
          <w:bCs/>
          <w:sz w:val="28"/>
          <w:szCs w:val="28"/>
        </w:rPr>
      </w:pPr>
      <w:r w:rsidRPr="00E30C78">
        <w:rPr>
          <w:rFonts w:ascii="Arial" w:hAnsi="Arial" w:cs="Arial"/>
          <w:b/>
          <w:bCs/>
          <w:sz w:val="28"/>
          <w:szCs w:val="28"/>
        </w:rPr>
        <w:t>Šlechtické rody</w:t>
      </w:r>
    </w:p>
    <w:p w14:paraId="357817C3" w14:textId="77777777" w:rsidR="00ED0CE6" w:rsidRPr="00095D5F" w:rsidRDefault="00ED0CE6" w:rsidP="00ED0CE6">
      <w:pPr>
        <w:jc w:val="both"/>
        <w:rPr>
          <w:rFonts w:ascii="Arial" w:hAnsi="Arial" w:cs="Arial"/>
        </w:rPr>
      </w:pPr>
      <w:r w:rsidRPr="00095D5F">
        <w:rPr>
          <w:rFonts w:ascii="Arial" w:hAnsi="Arial" w:cs="Arial"/>
          <w:b/>
          <w:bCs/>
        </w:rPr>
        <w:t>Rod Loredan</w:t>
      </w:r>
      <w:r>
        <w:rPr>
          <w:rFonts w:ascii="Arial" w:hAnsi="Arial" w:cs="Arial"/>
          <w:b/>
          <w:bCs/>
        </w:rPr>
        <w:t xml:space="preserve"> </w:t>
      </w:r>
      <w:r w:rsidRPr="001D523E">
        <w:rPr>
          <w:rFonts w:ascii="Arial" w:hAnsi="Arial" w:cs="Arial"/>
        </w:rPr>
        <w:t>-</w:t>
      </w:r>
      <w:r>
        <w:rPr>
          <w:rFonts w:ascii="Arial" w:hAnsi="Arial" w:cs="Arial"/>
          <w:b/>
          <w:bCs/>
        </w:rPr>
        <w:t xml:space="preserve"> </w:t>
      </w:r>
      <w:r w:rsidRPr="00095D5F">
        <w:rPr>
          <w:rFonts w:ascii="Arial" w:hAnsi="Arial" w:cs="Arial"/>
        </w:rPr>
        <w:t xml:space="preserve">nejstarší rod </w:t>
      </w:r>
      <w:r>
        <w:rPr>
          <w:rFonts w:ascii="Arial" w:hAnsi="Arial" w:cs="Arial"/>
        </w:rPr>
        <w:t xml:space="preserve">ve </w:t>
      </w:r>
      <w:r w:rsidRPr="00095D5F">
        <w:rPr>
          <w:rFonts w:ascii="Arial" w:hAnsi="Arial" w:cs="Arial"/>
        </w:rPr>
        <w:t>Flori</w:t>
      </w:r>
      <w:r>
        <w:rPr>
          <w:rFonts w:ascii="Arial" w:hAnsi="Arial" w:cs="Arial"/>
        </w:rPr>
        <w:t>i</w:t>
      </w:r>
      <w:r w:rsidRPr="00095D5F">
        <w:rPr>
          <w:rFonts w:ascii="Arial" w:hAnsi="Arial" w:cs="Arial"/>
        </w:rPr>
        <w:t xml:space="preserve">. Kníže Leonardo Loredan Florii založil a jeho rod městu </w:t>
      </w:r>
      <w:r>
        <w:rPr>
          <w:rFonts w:ascii="Arial" w:hAnsi="Arial" w:cs="Arial"/>
        </w:rPr>
        <w:t xml:space="preserve">na úvod </w:t>
      </w:r>
      <w:r w:rsidRPr="00095D5F">
        <w:rPr>
          <w:rFonts w:ascii="Arial" w:hAnsi="Arial" w:cs="Arial"/>
        </w:rPr>
        <w:t>vládl</w:t>
      </w:r>
      <w:r>
        <w:rPr>
          <w:rFonts w:ascii="Arial" w:hAnsi="Arial" w:cs="Arial"/>
        </w:rPr>
        <w:t>. L</w:t>
      </w:r>
      <w:r w:rsidRPr="00095D5F">
        <w:rPr>
          <w:rFonts w:ascii="Arial" w:hAnsi="Arial" w:cs="Arial"/>
        </w:rPr>
        <w:t xml:space="preserve">oredanové postavili Florijské hradby, založili univerzitu a slavnou Knihovnu </w:t>
      </w:r>
    </w:p>
    <w:p w14:paraId="5B346C07" w14:textId="77777777" w:rsidR="00ED0CE6" w:rsidRPr="00095D5F" w:rsidRDefault="00ED0CE6" w:rsidP="00ED0CE6">
      <w:pPr>
        <w:jc w:val="both"/>
        <w:rPr>
          <w:rFonts w:ascii="Arial" w:hAnsi="Arial" w:cs="Arial"/>
        </w:rPr>
      </w:pPr>
      <w:r>
        <w:rPr>
          <w:rFonts w:ascii="Arial" w:hAnsi="Arial" w:cs="Arial"/>
          <w:b/>
          <w:bCs/>
        </w:rPr>
        <w:t xml:space="preserve">Rod </w:t>
      </w:r>
      <w:r w:rsidRPr="00095D5F">
        <w:rPr>
          <w:rFonts w:ascii="Arial" w:hAnsi="Arial" w:cs="Arial"/>
          <w:b/>
          <w:bCs/>
        </w:rPr>
        <w:t>Arnolfini da Midalon</w:t>
      </w:r>
      <w:r>
        <w:rPr>
          <w:rFonts w:ascii="Arial" w:hAnsi="Arial" w:cs="Arial"/>
          <w:b/>
          <w:bCs/>
        </w:rPr>
        <w:t xml:space="preserve"> </w:t>
      </w:r>
      <w:r>
        <w:rPr>
          <w:rFonts w:ascii="Arial" w:hAnsi="Arial" w:cs="Arial"/>
        </w:rPr>
        <w:t xml:space="preserve">- tento </w:t>
      </w:r>
      <w:r w:rsidRPr="00095D5F">
        <w:rPr>
          <w:rFonts w:ascii="Arial" w:hAnsi="Arial" w:cs="Arial"/>
        </w:rPr>
        <w:t xml:space="preserve">rod odvozuje svůj původ od bájného Arnolda Suarceniegro, slavného kondotiéra a zachránce města. Arnold se stal osvíceným vládcem a velmi se zasloužil o blahobyt státu </w:t>
      </w:r>
    </w:p>
    <w:p w14:paraId="052140BB" w14:textId="77777777" w:rsidR="00ED0CE6" w:rsidRDefault="00ED0CE6" w:rsidP="00ED0CE6">
      <w:pPr>
        <w:jc w:val="both"/>
        <w:rPr>
          <w:rFonts w:ascii="Arial" w:hAnsi="Arial" w:cs="Arial"/>
        </w:rPr>
      </w:pPr>
      <w:r w:rsidRPr="00095D5F">
        <w:rPr>
          <w:rFonts w:ascii="Arial" w:hAnsi="Arial" w:cs="Arial"/>
          <w:b/>
          <w:bCs/>
        </w:rPr>
        <w:t>Rod Malatestů z</w:t>
      </w:r>
      <w:r>
        <w:rPr>
          <w:rFonts w:ascii="Arial" w:hAnsi="Arial" w:cs="Arial"/>
          <w:b/>
          <w:bCs/>
        </w:rPr>
        <w:t> </w:t>
      </w:r>
      <w:r w:rsidRPr="00095D5F">
        <w:rPr>
          <w:rFonts w:ascii="Arial" w:hAnsi="Arial" w:cs="Arial"/>
          <w:b/>
          <w:bCs/>
        </w:rPr>
        <w:t>Lavonie</w:t>
      </w:r>
      <w:r>
        <w:rPr>
          <w:rFonts w:ascii="Arial" w:hAnsi="Arial" w:cs="Arial"/>
          <w:b/>
          <w:bCs/>
        </w:rPr>
        <w:t xml:space="preserve"> </w:t>
      </w:r>
      <w:r w:rsidRPr="001D523E">
        <w:rPr>
          <w:rFonts w:ascii="Arial" w:hAnsi="Arial" w:cs="Arial"/>
        </w:rPr>
        <w:t xml:space="preserve">- </w:t>
      </w:r>
      <w:r w:rsidRPr="00095D5F">
        <w:rPr>
          <w:rFonts w:ascii="Arial" w:hAnsi="Arial" w:cs="Arial"/>
        </w:rPr>
        <w:t>vzdálení příbuzní Loredanů a Hoferů. Kníže Sigismond</w:t>
      </w:r>
      <w:r>
        <w:rPr>
          <w:rFonts w:ascii="Arial" w:hAnsi="Arial" w:cs="Arial"/>
        </w:rPr>
        <w:t xml:space="preserve"> </w:t>
      </w:r>
      <w:r w:rsidRPr="00095D5F">
        <w:rPr>
          <w:rFonts w:ascii="Arial" w:hAnsi="Arial" w:cs="Arial"/>
        </w:rPr>
        <w:t>byl generále</w:t>
      </w:r>
      <w:r>
        <w:rPr>
          <w:rFonts w:ascii="Arial" w:hAnsi="Arial" w:cs="Arial"/>
        </w:rPr>
        <w:t>m, který v</w:t>
      </w:r>
      <w:r w:rsidRPr="00095D5F">
        <w:rPr>
          <w:rFonts w:ascii="Arial" w:hAnsi="Arial" w:cs="Arial"/>
        </w:rPr>
        <w:t xml:space="preserve">edl velké tažení, aby vítězně ukončil vleklou válku s horaly, kteří mnoho let sužovali severní území </w:t>
      </w:r>
    </w:p>
    <w:p w14:paraId="67BD06E5" w14:textId="77777777" w:rsidR="00ED0CE6" w:rsidRDefault="00ED0CE6" w:rsidP="00ED0CE6">
      <w:pPr>
        <w:jc w:val="both"/>
        <w:rPr>
          <w:rFonts w:ascii="Arial" w:hAnsi="Arial" w:cs="Arial"/>
        </w:rPr>
      </w:pPr>
      <w:r w:rsidRPr="00095D5F">
        <w:rPr>
          <w:rFonts w:ascii="Arial" w:hAnsi="Arial" w:cs="Arial"/>
          <w:b/>
          <w:bCs/>
        </w:rPr>
        <w:t>Rod Mornauerů</w:t>
      </w:r>
      <w:r>
        <w:rPr>
          <w:rFonts w:ascii="Arial" w:hAnsi="Arial" w:cs="Arial"/>
          <w:b/>
          <w:bCs/>
        </w:rPr>
        <w:t xml:space="preserve"> </w:t>
      </w:r>
      <w:r>
        <w:rPr>
          <w:rFonts w:ascii="Arial" w:hAnsi="Arial" w:cs="Arial"/>
        </w:rPr>
        <w:t>- A</w:t>
      </w:r>
      <w:r w:rsidRPr="00095D5F">
        <w:rPr>
          <w:rFonts w:ascii="Arial" w:hAnsi="Arial" w:cs="Arial"/>
        </w:rPr>
        <w:t xml:space="preserve">lexander Mornauer byl "nejúspěšnějším z obyčejných". </w:t>
      </w:r>
      <w:r>
        <w:rPr>
          <w:rFonts w:ascii="Arial" w:hAnsi="Arial" w:cs="Arial"/>
        </w:rPr>
        <w:t>P</w:t>
      </w:r>
      <w:r w:rsidRPr="00095D5F">
        <w:rPr>
          <w:rFonts w:ascii="Arial" w:hAnsi="Arial" w:cs="Arial"/>
        </w:rPr>
        <w:t xml:space="preserve">rožil pestrý život </w:t>
      </w:r>
      <w:r>
        <w:rPr>
          <w:rFonts w:ascii="Arial" w:hAnsi="Arial" w:cs="Arial"/>
        </w:rPr>
        <w:t xml:space="preserve">a </w:t>
      </w:r>
      <w:r w:rsidRPr="00095D5F">
        <w:rPr>
          <w:rFonts w:ascii="Arial" w:hAnsi="Arial" w:cs="Arial"/>
        </w:rPr>
        <w:t xml:space="preserve">měl podnikavého ducha. </w:t>
      </w:r>
      <w:r>
        <w:rPr>
          <w:rFonts w:ascii="Arial" w:hAnsi="Arial" w:cs="Arial"/>
        </w:rPr>
        <w:t xml:space="preserve">Ve své době se </w:t>
      </w:r>
      <w:r w:rsidRPr="00095D5F">
        <w:rPr>
          <w:rFonts w:ascii="Arial" w:hAnsi="Arial" w:cs="Arial"/>
        </w:rPr>
        <w:t xml:space="preserve">stal nejbohatších člověkem ve Florii. </w:t>
      </w:r>
      <w:r>
        <w:rPr>
          <w:rFonts w:ascii="Arial" w:hAnsi="Arial" w:cs="Arial"/>
        </w:rPr>
        <w:t xml:space="preserve">Jeho </w:t>
      </w:r>
      <w:r w:rsidRPr="00095D5F">
        <w:rPr>
          <w:rFonts w:ascii="Arial" w:hAnsi="Arial" w:cs="Arial"/>
        </w:rPr>
        <w:t>největším dílem byla stavba gigantického Pantheonu, kterou sám zaplatil</w:t>
      </w:r>
    </w:p>
    <w:p w14:paraId="44BD025F" w14:textId="2210CF4E" w:rsidR="00ED0CE6" w:rsidRDefault="00ED0CE6" w:rsidP="00ED0CE6">
      <w:pPr>
        <w:jc w:val="both"/>
        <w:rPr>
          <w:rFonts w:ascii="Arial" w:hAnsi="Arial" w:cs="Arial"/>
        </w:rPr>
      </w:pPr>
      <w:r w:rsidRPr="00B94D8C">
        <w:rPr>
          <w:rFonts w:ascii="Arial" w:hAnsi="Arial" w:cs="Arial"/>
          <w:b/>
          <w:bCs/>
        </w:rPr>
        <w:t>Rod Mallagio</w:t>
      </w:r>
      <w:r>
        <w:rPr>
          <w:rFonts w:ascii="Arial" w:hAnsi="Arial" w:cs="Arial"/>
          <w:b/>
          <w:bCs/>
        </w:rPr>
        <w:t xml:space="preserve"> </w:t>
      </w:r>
      <w:r>
        <w:rPr>
          <w:rFonts w:ascii="Arial" w:hAnsi="Arial" w:cs="Arial"/>
        </w:rPr>
        <w:t xml:space="preserve">- vůdce </w:t>
      </w:r>
      <w:r w:rsidRPr="00B94D8C">
        <w:rPr>
          <w:rFonts w:ascii="Arial" w:hAnsi="Arial" w:cs="Arial"/>
        </w:rPr>
        <w:t>Orzo Mallagio</w:t>
      </w:r>
      <w:r>
        <w:rPr>
          <w:rFonts w:ascii="Arial" w:hAnsi="Arial" w:cs="Arial"/>
        </w:rPr>
        <w:t xml:space="preserve"> je považován za </w:t>
      </w:r>
      <w:r w:rsidRPr="00B94D8C">
        <w:rPr>
          <w:rFonts w:ascii="Arial" w:hAnsi="Arial" w:cs="Arial"/>
        </w:rPr>
        <w:t>zakladatel</w:t>
      </w:r>
      <w:r>
        <w:rPr>
          <w:rFonts w:ascii="Arial" w:hAnsi="Arial" w:cs="Arial"/>
        </w:rPr>
        <w:t>e</w:t>
      </w:r>
      <w:r w:rsidRPr="00B94D8C">
        <w:rPr>
          <w:rFonts w:ascii="Arial" w:hAnsi="Arial" w:cs="Arial"/>
        </w:rPr>
        <w:t xml:space="preserve"> Ostrie</w:t>
      </w:r>
      <w:r>
        <w:rPr>
          <w:rFonts w:ascii="Arial" w:hAnsi="Arial" w:cs="Arial"/>
        </w:rPr>
        <w:t xml:space="preserve">, jeho historie byla velmi strastiplná údajně zpětně dosti upravená. Vybudoval ze svých </w:t>
      </w:r>
      <w:r w:rsidRPr="00B94D8C">
        <w:rPr>
          <w:rFonts w:ascii="Arial" w:hAnsi="Arial" w:cs="Arial"/>
        </w:rPr>
        <w:t>peněz základ dnes tak slavného</w:t>
      </w:r>
      <w:r>
        <w:rPr>
          <w:rFonts w:ascii="Arial" w:hAnsi="Arial" w:cs="Arial"/>
        </w:rPr>
        <w:t xml:space="preserve"> přístavu</w:t>
      </w:r>
      <w:r>
        <w:rPr>
          <w:rFonts w:ascii="Arial" w:hAnsi="Arial" w:cs="Arial"/>
        </w:rPr>
        <w:br w:type="page"/>
      </w:r>
    </w:p>
    <w:p w14:paraId="19404D4D" w14:textId="3CAC9AD7" w:rsidR="00DD2397" w:rsidRPr="00653245" w:rsidRDefault="00DD2397" w:rsidP="0092559E">
      <w:pPr>
        <w:spacing w:after="120"/>
        <w:jc w:val="both"/>
        <w:rPr>
          <w:rFonts w:ascii="Arial" w:hAnsi="Arial" w:cs="Arial"/>
          <w:b/>
          <w:bCs/>
          <w:sz w:val="28"/>
          <w:szCs w:val="28"/>
        </w:rPr>
      </w:pPr>
      <w:r w:rsidRPr="00653245">
        <w:rPr>
          <w:rFonts w:ascii="Arial" w:hAnsi="Arial" w:cs="Arial"/>
          <w:b/>
          <w:bCs/>
          <w:sz w:val="28"/>
          <w:szCs w:val="28"/>
        </w:rPr>
        <w:lastRenderedPageBreak/>
        <w:t>Hodnost postavy</w:t>
      </w:r>
    </w:p>
    <w:p w14:paraId="52E24A61" w14:textId="5436E886" w:rsidR="00DD2397" w:rsidRDefault="00DD2397" w:rsidP="00DD2397">
      <w:pPr>
        <w:jc w:val="both"/>
        <w:rPr>
          <w:rFonts w:ascii="Arial" w:hAnsi="Arial" w:cs="Arial"/>
        </w:rPr>
      </w:pPr>
      <w:r>
        <w:rPr>
          <w:rFonts w:ascii="Arial" w:hAnsi="Arial" w:cs="Arial"/>
        </w:rPr>
        <w:t xml:space="preserve">Hodnost znamená </w:t>
      </w:r>
      <w:r w:rsidRPr="00DC5B61">
        <w:rPr>
          <w:rFonts w:ascii="Arial" w:hAnsi="Arial" w:cs="Arial"/>
        </w:rPr>
        <w:t>kvalit</w:t>
      </w:r>
      <w:r>
        <w:rPr>
          <w:rFonts w:ascii="Arial" w:hAnsi="Arial" w:cs="Arial"/>
        </w:rPr>
        <w:t>u</w:t>
      </w:r>
      <w:r w:rsidRPr="00DC5B61">
        <w:rPr>
          <w:rFonts w:ascii="Arial" w:hAnsi="Arial" w:cs="Arial"/>
        </w:rPr>
        <w:t xml:space="preserve"> </w:t>
      </w:r>
      <w:r>
        <w:rPr>
          <w:rFonts w:ascii="Arial" w:hAnsi="Arial" w:cs="Arial"/>
        </w:rPr>
        <w:t xml:space="preserve">a výši </w:t>
      </w:r>
      <w:r w:rsidRPr="00DC5B61">
        <w:rPr>
          <w:rFonts w:ascii="Arial" w:hAnsi="Arial" w:cs="Arial"/>
        </w:rPr>
        <w:t>společenského postavení</w:t>
      </w:r>
      <w:r>
        <w:rPr>
          <w:rFonts w:ascii="Arial" w:hAnsi="Arial" w:cs="Arial"/>
        </w:rPr>
        <w:t xml:space="preserve">. </w:t>
      </w:r>
      <w:r w:rsidRPr="00DC5B61">
        <w:rPr>
          <w:rFonts w:ascii="Arial" w:hAnsi="Arial" w:cs="Arial"/>
        </w:rPr>
        <w:t>Každý obyvatel města se snaží získat nějaké společenské zařazení</w:t>
      </w:r>
      <w:r>
        <w:rPr>
          <w:rFonts w:ascii="Arial" w:hAnsi="Arial" w:cs="Arial"/>
        </w:rPr>
        <w:t xml:space="preserve"> - </w:t>
      </w:r>
      <w:r w:rsidRPr="00DC5B61">
        <w:rPr>
          <w:rFonts w:ascii="Arial" w:hAnsi="Arial" w:cs="Arial"/>
        </w:rPr>
        <w:t xml:space="preserve">mezi šlechtou, v rámci </w:t>
      </w:r>
      <w:r>
        <w:rPr>
          <w:rFonts w:ascii="Arial" w:hAnsi="Arial" w:cs="Arial"/>
        </w:rPr>
        <w:t>kněžstva nebo v cechu</w:t>
      </w:r>
      <w:r w:rsidRPr="00DC5B61">
        <w:rPr>
          <w:rFonts w:ascii="Arial" w:hAnsi="Arial" w:cs="Arial"/>
        </w:rPr>
        <w:t>. Čím vyšší hodnost člověk má, tím větší úcty, vážnosti a prestiže se mu dostává</w:t>
      </w:r>
      <w:r>
        <w:rPr>
          <w:rFonts w:ascii="Arial" w:hAnsi="Arial" w:cs="Arial"/>
        </w:rPr>
        <w:t xml:space="preserve">. </w:t>
      </w:r>
      <w:r w:rsidRPr="00DC5B61">
        <w:rPr>
          <w:rFonts w:ascii="Arial" w:hAnsi="Arial" w:cs="Arial"/>
          <w:i/>
          <w:iCs/>
        </w:rPr>
        <w:t>Plebejci</w:t>
      </w:r>
      <w:r w:rsidRPr="00DC5B61">
        <w:rPr>
          <w:rFonts w:ascii="Arial" w:hAnsi="Arial" w:cs="Arial"/>
        </w:rPr>
        <w:t xml:space="preserve"> </w:t>
      </w:r>
      <w:r>
        <w:rPr>
          <w:rFonts w:ascii="Arial" w:hAnsi="Arial" w:cs="Arial"/>
        </w:rPr>
        <w:t>(hodnost 1) jsou</w:t>
      </w:r>
      <w:r w:rsidRPr="00DC5B61">
        <w:rPr>
          <w:rFonts w:ascii="Arial" w:hAnsi="Arial" w:cs="Arial"/>
        </w:rPr>
        <w:t xml:space="preserve"> pouzí návštěvníci města v podstatě bez práv</w:t>
      </w:r>
      <w:r>
        <w:rPr>
          <w:rFonts w:ascii="Arial" w:hAnsi="Arial" w:cs="Arial"/>
        </w:rPr>
        <w:t xml:space="preserve">. </w:t>
      </w:r>
      <w:r w:rsidRPr="00DC5B61">
        <w:rPr>
          <w:rFonts w:ascii="Arial" w:hAnsi="Arial" w:cs="Arial"/>
          <w:i/>
          <w:iCs/>
        </w:rPr>
        <w:t>Obyvatelé města</w:t>
      </w:r>
      <w:r w:rsidRPr="00DC5B61">
        <w:rPr>
          <w:rFonts w:ascii="Arial" w:hAnsi="Arial" w:cs="Arial"/>
        </w:rPr>
        <w:t xml:space="preserve"> </w:t>
      </w:r>
      <w:r>
        <w:rPr>
          <w:rFonts w:ascii="Arial" w:hAnsi="Arial" w:cs="Arial"/>
        </w:rPr>
        <w:t>(hodnost 2 a 3) jsou</w:t>
      </w:r>
      <w:r w:rsidRPr="00DC5B61">
        <w:rPr>
          <w:rFonts w:ascii="Arial" w:hAnsi="Arial" w:cs="Arial"/>
        </w:rPr>
        <w:t xml:space="preserve"> základní společenská vrstv</w:t>
      </w:r>
      <w:r w:rsidR="00653245">
        <w:rPr>
          <w:rFonts w:ascii="Arial" w:hAnsi="Arial" w:cs="Arial"/>
        </w:rPr>
        <w:t>a a</w:t>
      </w:r>
      <w:r>
        <w:rPr>
          <w:rFonts w:ascii="Arial" w:hAnsi="Arial" w:cs="Arial"/>
        </w:rPr>
        <w:t xml:space="preserve"> m</w:t>
      </w:r>
      <w:r w:rsidRPr="00DC5B61">
        <w:rPr>
          <w:rFonts w:ascii="Arial" w:hAnsi="Arial" w:cs="Arial"/>
        </w:rPr>
        <w:t>ají základní práva</w:t>
      </w:r>
      <w:r>
        <w:rPr>
          <w:rFonts w:ascii="Arial" w:hAnsi="Arial" w:cs="Arial"/>
        </w:rPr>
        <w:t xml:space="preserve">. </w:t>
      </w:r>
      <w:r w:rsidRPr="00805975">
        <w:rPr>
          <w:rFonts w:ascii="Arial" w:hAnsi="Arial" w:cs="Arial"/>
          <w:i/>
          <w:iCs/>
        </w:rPr>
        <w:t>Honorace</w:t>
      </w:r>
      <w:r>
        <w:rPr>
          <w:rFonts w:ascii="Arial" w:hAnsi="Arial" w:cs="Arial"/>
        </w:rPr>
        <w:t xml:space="preserve"> </w:t>
      </w:r>
      <w:r w:rsidRPr="00DC5B61">
        <w:rPr>
          <w:rFonts w:ascii="Arial" w:hAnsi="Arial" w:cs="Arial"/>
        </w:rPr>
        <w:t>(</w:t>
      </w:r>
      <w:r>
        <w:rPr>
          <w:rFonts w:ascii="Arial" w:hAnsi="Arial" w:cs="Arial"/>
        </w:rPr>
        <w:t>na startu hodnost 4, během hry vzácně i 5</w:t>
      </w:r>
      <w:r w:rsidRPr="00DC5B61">
        <w:rPr>
          <w:rFonts w:ascii="Arial" w:hAnsi="Arial" w:cs="Arial"/>
        </w:rPr>
        <w:t xml:space="preserve">) </w:t>
      </w:r>
      <w:r>
        <w:rPr>
          <w:rFonts w:ascii="Arial" w:hAnsi="Arial" w:cs="Arial"/>
        </w:rPr>
        <w:t xml:space="preserve">má právo </w:t>
      </w:r>
      <w:r w:rsidRPr="00017F20">
        <w:rPr>
          <w:rFonts w:ascii="Arial" w:hAnsi="Arial" w:cs="Arial"/>
        </w:rPr>
        <w:t>na svůj titu</w:t>
      </w:r>
      <w:r>
        <w:rPr>
          <w:rFonts w:ascii="Arial" w:hAnsi="Arial" w:cs="Arial"/>
        </w:rPr>
        <w:t>l a má se jim prokazovat úcta.</w:t>
      </w:r>
    </w:p>
    <w:tbl>
      <w:tblPr>
        <w:tblW w:w="7589" w:type="dxa"/>
        <w:tblInd w:w="56" w:type="dxa"/>
        <w:tblCellMar>
          <w:left w:w="70" w:type="dxa"/>
          <w:right w:w="70" w:type="dxa"/>
        </w:tblCellMar>
        <w:tblLook w:val="0000" w:firstRow="0" w:lastRow="0" w:firstColumn="0" w:lastColumn="0" w:noHBand="0" w:noVBand="0"/>
      </w:tblPr>
      <w:tblGrid>
        <w:gridCol w:w="960"/>
        <w:gridCol w:w="1680"/>
        <w:gridCol w:w="2397"/>
        <w:gridCol w:w="2552"/>
      </w:tblGrid>
      <w:tr w:rsidR="00DD2397" w14:paraId="28305696" w14:textId="77777777" w:rsidTr="00805FF8">
        <w:trPr>
          <w:trHeight w:val="270"/>
        </w:trPr>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4E4C490C" w14:textId="77777777" w:rsidR="00DD2397" w:rsidRDefault="00DD2397" w:rsidP="00805FF8">
            <w:pPr>
              <w:jc w:val="center"/>
              <w:rPr>
                <w:b/>
                <w:bCs/>
                <w:sz w:val="20"/>
                <w:szCs w:val="20"/>
              </w:rPr>
            </w:pPr>
            <w:r>
              <w:rPr>
                <w:b/>
                <w:bCs/>
                <w:sz w:val="20"/>
                <w:szCs w:val="20"/>
              </w:rPr>
              <w:t>Hodnost</w:t>
            </w:r>
          </w:p>
        </w:tc>
        <w:tc>
          <w:tcPr>
            <w:tcW w:w="1680" w:type="dxa"/>
            <w:tcBorders>
              <w:top w:val="single" w:sz="8" w:space="0" w:color="auto"/>
              <w:left w:val="nil"/>
              <w:bottom w:val="single" w:sz="8" w:space="0" w:color="auto"/>
              <w:right w:val="single" w:sz="8" w:space="0" w:color="auto"/>
            </w:tcBorders>
            <w:shd w:val="clear" w:color="auto" w:fill="C0C0C0"/>
            <w:noWrap/>
            <w:vAlign w:val="bottom"/>
          </w:tcPr>
          <w:p w14:paraId="5F9B3B15" w14:textId="77777777" w:rsidR="00DD2397" w:rsidRDefault="00DD2397" w:rsidP="00805FF8">
            <w:pPr>
              <w:jc w:val="center"/>
              <w:rPr>
                <w:b/>
                <w:bCs/>
                <w:sz w:val="20"/>
                <w:szCs w:val="20"/>
              </w:rPr>
            </w:pPr>
            <w:r>
              <w:rPr>
                <w:b/>
                <w:bCs/>
                <w:sz w:val="20"/>
                <w:szCs w:val="20"/>
              </w:rPr>
              <w:t>Šlechta</w:t>
            </w:r>
          </w:p>
        </w:tc>
        <w:tc>
          <w:tcPr>
            <w:tcW w:w="2397" w:type="dxa"/>
            <w:tcBorders>
              <w:top w:val="single" w:sz="8" w:space="0" w:color="auto"/>
              <w:left w:val="nil"/>
              <w:bottom w:val="single" w:sz="8" w:space="0" w:color="auto"/>
              <w:right w:val="single" w:sz="8" w:space="0" w:color="auto"/>
            </w:tcBorders>
            <w:shd w:val="clear" w:color="auto" w:fill="C0C0C0"/>
            <w:noWrap/>
            <w:vAlign w:val="bottom"/>
          </w:tcPr>
          <w:p w14:paraId="613679C8" w14:textId="77777777" w:rsidR="00DD2397" w:rsidRDefault="00DD2397" w:rsidP="00805FF8">
            <w:pPr>
              <w:jc w:val="center"/>
              <w:rPr>
                <w:b/>
                <w:bCs/>
                <w:sz w:val="20"/>
                <w:szCs w:val="20"/>
              </w:rPr>
            </w:pPr>
            <w:r>
              <w:rPr>
                <w:b/>
                <w:bCs/>
                <w:sz w:val="20"/>
                <w:szCs w:val="20"/>
              </w:rPr>
              <w:t>Cechy</w:t>
            </w:r>
          </w:p>
        </w:tc>
        <w:tc>
          <w:tcPr>
            <w:tcW w:w="2552" w:type="dxa"/>
            <w:tcBorders>
              <w:top w:val="single" w:sz="8" w:space="0" w:color="auto"/>
              <w:left w:val="nil"/>
              <w:bottom w:val="single" w:sz="8" w:space="0" w:color="auto"/>
              <w:right w:val="single" w:sz="8" w:space="0" w:color="auto"/>
            </w:tcBorders>
            <w:shd w:val="clear" w:color="auto" w:fill="C0C0C0"/>
            <w:noWrap/>
            <w:vAlign w:val="bottom"/>
          </w:tcPr>
          <w:p w14:paraId="01EACFBE" w14:textId="77777777" w:rsidR="00DD2397" w:rsidRDefault="00DD2397" w:rsidP="00805FF8">
            <w:pPr>
              <w:jc w:val="center"/>
              <w:rPr>
                <w:b/>
                <w:bCs/>
                <w:sz w:val="20"/>
                <w:szCs w:val="20"/>
              </w:rPr>
            </w:pPr>
            <w:r>
              <w:rPr>
                <w:b/>
                <w:bCs/>
                <w:sz w:val="20"/>
                <w:szCs w:val="20"/>
              </w:rPr>
              <w:t>Duchovenstvo</w:t>
            </w:r>
          </w:p>
        </w:tc>
      </w:tr>
      <w:tr w:rsidR="00DD2397" w14:paraId="4E4172E3" w14:textId="77777777" w:rsidTr="00805FF8">
        <w:trPr>
          <w:trHeight w:val="270"/>
        </w:trPr>
        <w:tc>
          <w:tcPr>
            <w:tcW w:w="960" w:type="dxa"/>
            <w:tcBorders>
              <w:top w:val="nil"/>
              <w:left w:val="single" w:sz="8" w:space="0" w:color="auto"/>
              <w:bottom w:val="single" w:sz="8" w:space="0" w:color="auto"/>
              <w:right w:val="single" w:sz="8" w:space="0" w:color="auto"/>
            </w:tcBorders>
            <w:shd w:val="clear" w:color="auto" w:fill="C0C0C0"/>
            <w:noWrap/>
            <w:vAlign w:val="bottom"/>
          </w:tcPr>
          <w:p w14:paraId="61767290" w14:textId="77777777" w:rsidR="00DD2397" w:rsidRDefault="00DD2397" w:rsidP="00805FF8">
            <w:pPr>
              <w:jc w:val="center"/>
              <w:rPr>
                <w:b/>
                <w:bCs/>
                <w:sz w:val="20"/>
                <w:szCs w:val="20"/>
              </w:rPr>
            </w:pPr>
            <w:r>
              <w:rPr>
                <w:b/>
                <w:bCs/>
                <w:sz w:val="20"/>
                <w:szCs w:val="20"/>
              </w:rPr>
              <w:t>2</w:t>
            </w:r>
          </w:p>
        </w:tc>
        <w:tc>
          <w:tcPr>
            <w:tcW w:w="1680" w:type="dxa"/>
            <w:tcBorders>
              <w:top w:val="nil"/>
              <w:left w:val="nil"/>
              <w:bottom w:val="single" w:sz="8" w:space="0" w:color="auto"/>
              <w:right w:val="single" w:sz="8" w:space="0" w:color="auto"/>
            </w:tcBorders>
            <w:noWrap/>
            <w:vAlign w:val="bottom"/>
          </w:tcPr>
          <w:p w14:paraId="1815E664" w14:textId="77777777" w:rsidR="00DD2397" w:rsidRPr="00D06752" w:rsidRDefault="00DD2397" w:rsidP="00805FF8">
            <w:pPr>
              <w:jc w:val="center"/>
              <w:rPr>
                <w:rFonts w:ascii="Arial" w:hAnsi="Arial" w:cs="Arial"/>
                <w:sz w:val="20"/>
                <w:szCs w:val="20"/>
              </w:rPr>
            </w:pPr>
            <w:r w:rsidRPr="00D06752">
              <w:rPr>
                <w:rFonts w:ascii="Arial" w:hAnsi="Arial" w:cs="Arial"/>
                <w:sz w:val="20"/>
                <w:szCs w:val="20"/>
              </w:rPr>
              <w:t xml:space="preserve">panoš </w:t>
            </w:r>
          </w:p>
        </w:tc>
        <w:tc>
          <w:tcPr>
            <w:tcW w:w="2397" w:type="dxa"/>
            <w:tcBorders>
              <w:top w:val="nil"/>
              <w:left w:val="nil"/>
              <w:bottom w:val="single" w:sz="8" w:space="0" w:color="auto"/>
              <w:right w:val="single" w:sz="8" w:space="0" w:color="auto"/>
            </w:tcBorders>
            <w:noWrap/>
            <w:vAlign w:val="bottom"/>
          </w:tcPr>
          <w:p w14:paraId="1B344945" w14:textId="77777777" w:rsidR="00DD2397" w:rsidRPr="00F628C6" w:rsidRDefault="00DD2397" w:rsidP="00805FF8">
            <w:pPr>
              <w:jc w:val="center"/>
              <w:rPr>
                <w:rFonts w:ascii="Arial" w:hAnsi="Arial" w:cs="Arial"/>
                <w:sz w:val="20"/>
                <w:szCs w:val="20"/>
              </w:rPr>
            </w:pPr>
            <w:r w:rsidRPr="00F628C6">
              <w:rPr>
                <w:rFonts w:ascii="Arial" w:hAnsi="Arial" w:cs="Arial"/>
                <w:sz w:val="20"/>
                <w:szCs w:val="20"/>
              </w:rPr>
              <w:t>učeň</w:t>
            </w:r>
          </w:p>
        </w:tc>
        <w:tc>
          <w:tcPr>
            <w:tcW w:w="2552" w:type="dxa"/>
            <w:tcBorders>
              <w:top w:val="nil"/>
              <w:left w:val="nil"/>
              <w:bottom w:val="single" w:sz="8" w:space="0" w:color="auto"/>
              <w:right w:val="single" w:sz="8" w:space="0" w:color="auto"/>
            </w:tcBorders>
            <w:noWrap/>
            <w:vAlign w:val="bottom"/>
          </w:tcPr>
          <w:p w14:paraId="3FEBA5B9" w14:textId="77777777" w:rsidR="00DD2397" w:rsidRPr="00F628C6" w:rsidRDefault="00DD2397" w:rsidP="00805FF8">
            <w:pPr>
              <w:jc w:val="center"/>
              <w:rPr>
                <w:rFonts w:ascii="Arial" w:hAnsi="Arial" w:cs="Arial"/>
                <w:sz w:val="20"/>
                <w:szCs w:val="20"/>
              </w:rPr>
            </w:pPr>
            <w:r w:rsidRPr="00F628C6">
              <w:rPr>
                <w:rFonts w:ascii="Arial" w:hAnsi="Arial" w:cs="Arial"/>
                <w:sz w:val="20"/>
                <w:szCs w:val="20"/>
              </w:rPr>
              <w:t>novic</w:t>
            </w:r>
          </w:p>
        </w:tc>
      </w:tr>
      <w:tr w:rsidR="00DD2397" w14:paraId="75AA2AB0" w14:textId="77777777" w:rsidTr="00805FF8">
        <w:trPr>
          <w:trHeight w:val="270"/>
        </w:trPr>
        <w:tc>
          <w:tcPr>
            <w:tcW w:w="960" w:type="dxa"/>
            <w:tcBorders>
              <w:top w:val="nil"/>
              <w:left w:val="single" w:sz="8" w:space="0" w:color="auto"/>
              <w:bottom w:val="single" w:sz="8" w:space="0" w:color="auto"/>
              <w:right w:val="single" w:sz="8" w:space="0" w:color="auto"/>
            </w:tcBorders>
            <w:shd w:val="clear" w:color="auto" w:fill="C0C0C0"/>
            <w:noWrap/>
            <w:vAlign w:val="bottom"/>
          </w:tcPr>
          <w:p w14:paraId="3FE14FA6" w14:textId="77777777" w:rsidR="00DD2397" w:rsidRDefault="00DD2397" w:rsidP="00805FF8">
            <w:pPr>
              <w:jc w:val="center"/>
              <w:rPr>
                <w:b/>
                <w:bCs/>
                <w:sz w:val="20"/>
                <w:szCs w:val="20"/>
              </w:rPr>
            </w:pPr>
            <w:r>
              <w:rPr>
                <w:b/>
                <w:bCs/>
                <w:sz w:val="20"/>
                <w:szCs w:val="20"/>
              </w:rPr>
              <w:t>3</w:t>
            </w:r>
          </w:p>
        </w:tc>
        <w:tc>
          <w:tcPr>
            <w:tcW w:w="1680" w:type="dxa"/>
            <w:tcBorders>
              <w:top w:val="nil"/>
              <w:left w:val="nil"/>
              <w:bottom w:val="single" w:sz="8" w:space="0" w:color="auto"/>
              <w:right w:val="single" w:sz="8" w:space="0" w:color="auto"/>
            </w:tcBorders>
            <w:noWrap/>
            <w:vAlign w:val="bottom"/>
          </w:tcPr>
          <w:p w14:paraId="41B95D56" w14:textId="77777777" w:rsidR="00DD2397" w:rsidRPr="00F628C6" w:rsidRDefault="00DD2397" w:rsidP="00805FF8">
            <w:pPr>
              <w:jc w:val="center"/>
              <w:rPr>
                <w:rFonts w:ascii="Arial" w:hAnsi="Arial" w:cs="Arial"/>
                <w:sz w:val="20"/>
                <w:szCs w:val="20"/>
              </w:rPr>
            </w:pPr>
            <w:r w:rsidRPr="00F628C6">
              <w:rPr>
                <w:rFonts w:ascii="Arial" w:hAnsi="Arial" w:cs="Arial"/>
                <w:sz w:val="20"/>
                <w:szCs w:val="20"/>
              </w:rPr>
              <w:t>zeman</w:t>
            </w:r>
          </w:p>
        </w:tc>
        <w:tc>
          <w:tcPr>
            <w:tcW w:w="2397" w:type="dxa"/>
            <w:tcBorders>
              <w:top w:val="nil"/>
              <w:left w:val="nil"/>
              <w:bottom w:val="single" w:sz="8" w:space="0" w:color="auto"/>
              <w:right w:val="single" w:sz="8" w:space="0" w:color="auto"/>
            </w:tcBorders>
            <w:noWrap/>
            <w:vAlign w:val="bottom"/>
          </w:tcPr>
          <w:p w14:paraId="7F3E7166" w14:textId="77777777" w:rsidR="00DD2397" w:rsidRPr="00F628C6" w:rsidRDefault="00DD2397" w:rsidP="00805FF8">
            <w:pPr>
              <w:jc w:val="center"/>
              <w:rPr>
                <w:rFonts w:ascii="Arial" w:hAnsi="Arial" w:cs="Arial"/>
                <w:sz w:val="20"/>
                <w:szCs w:val="20"/>
              </w:rPr>
            </w:pPr>
            <w:r w:rsidRPr="00F628C6">
              <w:rPr>
                <w:rFonts w:ascii="Arial" w:hAnsi="Arial" w:cs="Arial"/>
                <w:sz w:val="20"/>
                <w:szCs w:val="20"/>
              </w:rPr>
              <w:t>cechmistr</w:t>
            </w:r>
          </w:p>
        </w:tc>
        <w:tc>
          <w:tcPr>
            <w:tcW w:w="2552" w:type="dxa"/>
            <w:tcBorders>
              <w:top w:val="nil"/>
              <w:left w:val="nil"/>
              <w:bottom w:val="single" w:sz="8" w:space="0" w:color="auto"/>
              <w:right w:val="single" w:sz="8" w:space="0" w:color="auto"/>
            </w:tcBorders>
            <w:noWrap/>
            <w:vAlign w:val="bottom"/>
          </w:tcPr>
          <w:p w14:paraId="199148FF" w14:textId="77777777" w:rsidR="00DD2397" w:rsidRPr="00F628C6" w:rsidRDefault="00DD2397" w:rsidP="00805FF8">
            <w:pPr>
              <w:jc w:val="center"/>
              <w:rPr>
                <w:rFonts w:ascii="Arial" w:hAnsi="Arial" w:cs="Arial"/>
                <w:sz w:val="20"/>
                <w:szCs w:val="20"/>
              </w:rPr>
            </w:pPr>
            <w:r w:rsidRPr="00F628C6">
              <w:rPr>
                <w:rFonts w:ascii="Arial" w:hAnsi="Arial" w:cs="Arial"/>
                <w:sz w:val="20"/>
                <w:szCs w:val="20"/>
              </w:rPr>
              <w:t>kněz</w:t>
            </w:r>
          </w:p>
        </w:tc>
      </w:tr>
      <w:tr w:rsidR="00DD2397" w14:paraId="27705F92" w14:textId="77777777" w:rsidTr="00805FF8">
        <w:trPr>
          <w:trHeight w:val="270"/>
        </w:trPr>
        <w:tc>
          <w:tcPr>
            <w:tcW w:w="960" w:type="dxa"/>
            <w:tcBorders>
              <w:top w:val="nil"/>
              <w:left w:val="single" w:sz="8" w:space="0" w:color="auto"/>
              <w:bottom w:val="single" w:sz="8" w:space="0" w:color="auto"/>
              <w:right w:val="single" w:sz="8" w:space="0" w:color="auto"/>
            </w:tcBorders>
            <w:shd w:val="clear" w:color="auto" w:fill="C0C0C0"/>
            <w:noWrap/>
            <w:vAlign w:val="bottom"/>
          </w:tcPr>
          <w:p w14:paraId="1C3489CA" w14:textId="77777777" w:rsidR="00DD2397" w:rsidRDefault="00DD2397" w:rsidP="00805FF8">
            <w:pPr>
              <w:jc w:val="center"/>
              <w:rPr>
                <w:b/>
                <w:bCs/>
                <w:sz w:val="20"/>
                <w:szCs w:val="20"/>
              </w:rPr>
            </w:pPr>
            <w:r>
              <w:rPr>
                <w:b/>
                <w:bCs/>
                <w:sz w:val="20"/>
                <w:szCs w:val="20"/>
              </w:rPr>
              <w:t>4</w:t>
            </w:r>
          </w:p>
        </w:tc>
        <w:tc>
          <w:tcPr>
            <w:tcW w:w="1680" w:type="dxa"/>
            <w:tcBorders>
              <w:top w:val="nil"/>
              <w:left w:val="nil"/>
              <w:bottom w:val="single" w:sz="8" w:space="0" w:color="auto"/>
              <w:right w:val="single" w:sz="8" w:space="0" w:color="auto"/>
            </w:tcBorders>
            <w:noWrap/>
            <w:vAlign w:val="bottom"/>
          </w:tcPr>
          <w:p w14:paraId="2696DAEF" w14:textId="77777777" w:rsidR="00DD2397" w:rsidRPr="00F628C6" w:rsidRDefault="00DD2397" w:rsidP="00805FF8">
            <w:pPr>
              <w:jc w:val="center"/>
              <w:rPr>
                <w:rFonts w:ascii="Arial" w:hAnsi="Arial" w:cs="Arial"/>
                <w:sz w:val="20"/>
                <w:szCs w:val="20"/>
              </w:rPr>
            </w:pPr>
            <w:r>
              <w:rPr>
                <w:rFonts w:ascii="Arial" w:hAnsi="Arial" w:cs="Arial"/>
                <w:sz w:val="20"/>
                <w:szCs w:val="20"/>
              </w:rPr>
              <w:t>b</w:t>
            </w:r>
            <w:r w:rsidRPr="00F628C6">
              <w:rPr>
                <w:rFonts w:ascii="Arial" w:hAnsi="Arial" w:cs="Arial"/>
                <w:sz w:val="20"/>
                <w:szCs w:val="20"/>
              </w:rPr>
              <w:t>aron</w:t>
            </w:r>
          </w:p>
        </w:tc>
        <w:tc>
          <w:tcPr>
            <w:tcW w:w="2397" w:type="dxa"/>
            <w:tcBorders>
              <w:top w:val="nil"/>
              <w:left w:val="nil"/>
              <w:bottom w:val="single" w:sz="8" w:space="0" w:color="auto"/>
              <w:right w:val="single" w:sz="8" w:space="0" w:color="auto"/>
            </w:tcBorders>
            <w:noWrap/>
            <w:vAlign w:val="bottom"/>
          </w:tcPr>
          <w:p w14:paraId="0459C06B" w14:textId="77777777" w:rsidR="00DD2397" w:rsidRPr="00F628C6" w:rsidRDefault="00DD2397" w:rsidP="00805FF8">
            <w:pPr>
              <w:jc w:val="center"/>
              <w:rPr>
                <w:rFonts w:ascii="Arial" w:hAnsi="Arial" w:cs="Arial"/>
                <w:sz w:val="20"/>
                <w:szCs w:val="20"/>
              </w:rPr>
            </w:pPr>
            <w:r w:rsidRPr="002E70F3">
              <w:rPr>
                <w:rFonts w:ascii="Arial" w:hAnsi="Arial" w:cs="Arial"/>
                <w:sz w:val="20"/>
                <w:szCs w:val="20"/>
              </w:rPr>
              <w:t>kancléř</w:t>
            </w:r>
          </w:p>
        </w:tc>
        <w:tc>
          <w:tcPr>
            <w:tcW w:w="2552" w:type="dxa"/>
            <w:tcBorders>
              <w:top w:val="nil"/>
              <w:left w:val="nil"/>
              <w:bottom w:val="single" w:sz="8" w:space="0" w:color="auto"/>
              <w:right w:val="single" w:sz="8" w:space="0" w:color="auto"/>
            </w:tcBorders>
            <w:noWrap/>
            <w:vAlign w:val="bottom"/>
          </w:tcPr>
          <w:p w14:paraId="02378831" w14:textId="77777777" w:rsidR="00DD2397" w:rsidRPr="00F628C6" w:rsidRDefault="00DD2397" w:rsidP="00805FF8">
            <w:pPr>
              <w:jc w:val="center"/>
              <w:rPr>
                <w:rFonts w:ascii="Arial" w:hAnsi="Arial" w:cs="Arial"/>
                <w:sz w:val="20"/>
                <w:szCs w:val="20"/>
              </w:rPr>
            </w:pPr>
            <w:r w:rsidRPr="00123B23">
              <w:rPr>
                <w:rFonts w:ascii="Arial" w:hAnsi="Arial" w:cs="Arial"/>
                <w:sz w:val="20"/>
                <w:szCs w:val="20"/>
              </w:rPr>
              <w:t>převor</w:t>
            </w:r>
          </w:p>
        </w:tc>
      </w:tr>
      <w:tr w:rsidR="00DD2397" w14:paraId="69D643AA" w14:textId="77777777" w:rsidTr="00805FF8">
        <w:trPr>
          <w:trHeight w:val="270"/>
        </w:trPr>
        <w:tc>
          <w:tcPr>
            <w:tcW w:w="960" w:type="dxa"/>
            <w:tcBorders>
              <w:top w:val="nil"/>
              <w:left w:val="single" w:sz="8" w:space="0" w:color="auto"/>
              <w:bottom w:val="single" w:sz="8" w:space="0" w:color="auto"/>
              <w:right w:val="single" w:sz="8" w:space="0" w:color="auto"/>
            </w:tcBorders>
            <w:shd w:val="clear" w:color="auto" w:fill="C0C0C0"/>
            <w:noWrap/>
            <w:vAlign w:val="bottom"/>
          </w:tcPr>
          <w:p w14:paraId="1D0F3E7B" w14:textId="77777777" w:rsidR="00DD2397" w:rsidRDefault="00DD2397" w:rsidP="00805FF8">
            <w:pPr>
              <w:jc w:val="center"/>
              <w:rPr>
                <w:b/>
                <w:bCs/>
                <w:sz w:val="20"/>
                <w:szCs w:val="20"/>
              </w:rPr>
            </w:pPr>
            <w:r>
              <w:rPr>
                <w:b/>
                <w:bCs/>
                <w:sz w:val="20"/>
                <w:szCs w:val="20"/>
              </w:rPr>
              <w:t>5</w:t>
            </w:r>
          </w:p>
        </w:tc>
        <w:tc>
          <w:tcPr>
            <w:tcW w:w="1680" w:type="dxa"/>
            <w:tcBorders>
              <w:top w:val="nil"/>
              <w:left w:val="nil"/>
              <w:bottom w:val="single" w:sz="8" w:space="0" w:color="auto"/>
              <w:right w:val="single" w:sz="8" w:space="0" w:color="auto"/>
            </w:tcBorders>
            <w:noWrap/>
            <w:vAlign w:val="bottom"/>
          </w:tcPr>
          <w:p w14:paraId="6CDCC860" w14:textId="77777777" w:rsidR="00DD2397" w:rsidRPr="00F628C6" w:rsidRDefault="00DD2397" w:rsidP="00805FF8">
            <w:pPr>
              <w:jc w:val="center"/>
              <w:rPr>
                <w:rFonts w:ascii="Arial" w:hAnsi="Arial" w:cs="Arial"/>
                <w:sz w:val="20"/>
                <w:szCs w:val="20"/>
              </w:rPr>
            </w:pPr>
            <w:r w:rsidRPr="00F628C6">
              <w:rPr>
                <w:rFonts w:ascii="Arial" w:hAnsi="Arial" w:cs="Arial"/>
                <w:sz w:val="20"/>
                <w:szCs w:val="20"/>
              </w:rPr>
              <w:t>kníže</w:t>
            </w:r>
          </w:p>
        </w:tc>
        <w:tc>
          <w:tcPr>
            <w:tcW w:w="2397" w:type="dxa"/>
            <w:tcBorders>
              <w:top w:val="nil"/>
              <w:left w:val="nil"/>
              <w:bottom w:val="single" w:sz="8" w:space="0" w:color="auto"/>
              <w:right w:val="single" w:sz="8" w:space="0" w:color="auto"/>
            </w:tcBorders>
            <w:noWrap/>
            <w:vAlign w:val="bottom"/>
          </w:tcPr>
          <w:p w14:paraId="6D0006F4" w14:textId="77777777" w:rsidR="00DD2397" w:rsidRPr="00F628C6" w:rsidRDefault="00DD2397" w:rsidP="00805FF8">
            <w:pPr>
              <w:jc w:val="center"/>
              <w:rPr>
                <w:rFonts w:ascii="Arial" w:hAnsi="Arial" w:cs="Arial"/>
                <w:sz w:val="20"/>
                <w:szCs w:val="20"/>
              </w:rPr>
            </w:pPr>
            <w:r w:rsidRPr="00260133">
              <w:rPr>
                <w:rFonts w:ascii="Arial" w:hAnsi="Arial" w:cs="Arial"/>
                <w:sz w:val="20"/>
                <w:szCs w:val="20"/>
              </w:rPr>
              <w:t>představený</w:t>
            </w:r>
            <w:r w:rsidRPr="00F628C6">
              <w:rPr>
                <w:rFonts w:ascii="Arial" w:hAnsi="Arial" w:cs="Arial"/>
                <w:sz w:val="20"/>
                <w:szCs w:val="20"/>
              </w:rPr>
              <w:t xml:space="preserve"> </w:t>
            </w:r>
            <w:r>
              <w:rPr>
                <w:rFonts w:ascii="Arial" w:hAnsi="Arial" w:cs="Arial"/>
                <w:sz w:val="20"/>
                <w:szCs w:val="20"/>
              </w:rPr>
              <w:t>cechu</w:t>
            </w:r>
          </w:p>
        </w:tc>
        <w:tc>
          <w:tcPr>
            <w:tcW w:w="2552" w:type="dxa"/>
            <w:tcBorders>
              <w:top w:val="nil"/>
              <w:left w:val="nil"/>
              <w:bottom w:val="single" w:sz="8" w:space="0" w:color="auto"/>
              <w:right w:val="single" w:sz="8" w:space="0" w:color="auto"/>
            </w:tcBorders>
            <w:noWrap/>
            <w:vAlign w:val="bottom"/>
          </w:tcPr>
          <w:p w14:paraId="3517B70D" w14:textId="77777777" w:rsidR="00DD2397" w:rsidRPr="00F628C6" w:rsidRDefault="00DD2397" w:rsidP="00805FF8">
            <w:pPr>
              <w:jc w:val="center"/>
              <w:rPr>
                <w:rFonts w:ascii="Arial" w:hAnsi="Arial" w:cs="Arial"/>
                <w:sz w:val="20"/>
                <w:szCs w:val="20"/>
              </w:rPr>
            </w:pPr>
            <w:r w:rsidRPr="00F628C6">
              <w:rPr>
                <w:rFonts w:ascii="Arial" w:hAnsi="Arial" w:cs="Arial"/>
                <w:sz w:val="20"/>
                <w:szCs w:val="20"/>
              </w:rPr>
              <w:t xml:space="preserve">velekněz </w:t>
            </w:r>
          </w:p>
        </w:tc>
      </w:tr>
    </w:tbl>
    <w:p w14:paraId="5BEEB7B5" w14:textId="77777777" w:rsidR="00DD2397" w:rsidRPr="00DC5B61" w:rsidRDefault="00DD2397" w:rsidP="00DD2397">
      <w:pPr>
        <w:spacing w:before="120" w:after="120"/>
        <w:jc w:val="both"/>
        <w:rPr>
          <w:rFonts w:ascii="Arial" w:hAnsi="Arial" w:cs="Arial"/>
        </w:rPr>
      </w:pPr>
      <w:r>
        <w:rPr>
          <w:rFonts w:ascii="Arial" w:hAnsi="Arial" w:cs="Arial"/>
        </w:rPr>
        <w:t>P</w:t>
      </w:r>
      <w:r w:rsidRPr="00DC5B61">
        <w:rPr>
          <w:rFonts w:ascii="Arial" w:hAnsi="Arial" w:cs="Arial"/>
        </w:rPr>
        <w:t xml:space="preserve">ravidla pro </w:t>
      </w:r>
      <w:r>
        <w:rPr>
          <w:rFonts w:ascii="Arial" w:hAnsi="Arial" w:cs="Arial"/>
        </w:rPr>
        <w:t>„</w:t>
      </w:r>
      <w:r w:rsidRPr="00DC5B61">
        <w:rPr>
          <w:rFonts w:ascii="Arial" w:hAnsi="Arial" w:cs="Arial"/>
        </w:rPr>
        <w:t>hodnost</w:t>
      </w:r>
      <w:r>
        <w:rPr>
          <w:rFonts w:ascii="Arial" w:hAnsi="Arial" w:cs="Arial"/>
        </w:rPr>
        <w:t>“</w:t>
      </w:r>
      <w:r w:rsidRPr="00DC5B61">
        <w:rPr>
          <w:rFonts w:ascii="Arial" w:hAnsi="Arial" w:cs="Arial"/>
        </w:rPr>
        <w:t>:</w:t>
      </w:r>
    </w:p>
    <w:p w14:paraId="700A8A9F" w14:textId="77777777" w:rsidR="00DD2397" w:rsidRPr="00F628C6" w:rsidRDefault="00DD2397" w:rsidP="00DD2397">
      <w:pPr>
        <w:pStyle w:val="Odstavecseseznamem"/>
        <w:numPr>
          <w:ilvl w:val="0"/>
          <w:numId w:val="4"/>
        </w:numPr>
        <w:jc w:val="both"/>
        <w:rPr>
          <w:rFonts w:ascii="Arial" w:hAnsi="Arial" w:cs="Arial"/>
        </w:rPr>
      </w:pPr>
      <w:r w:rsidRPr="00F628C6">
        <w:rPr>
          <w:rFonts w:ascii="Arial" w:hAnsi="Arial" w:cs="Arial"/>
        </w:rPr>
        <w:t xml:space="preserve">ve hře nelze mít současně nějakou hodnost mezi šlechtou a duchovenstvem </w:t>
      </w:r>
    </w:p>
    <w:p w14:paraId="5F74D6DE" w14:textId="77777777" w:rsidR="00DD2397" w:rsidRPr="00F628C6" w:rsidRDefault="00DD2397" w:rsidP="00DD2397">
      <w:pPr>
        <w:pStyle w:val="Odstavecseseznamem"/>
        <w:numPr>
          <w:ilvl w:val="0"/>
          <w:numId w:val="4"/>
        </w:numPr>
        <w:jc w:val="both"/>
        <w:rPr>
          <w:rFonts w:ascii="Arial" w:hAnsi="Arial" w:cs="Arial"/>
        </w:rPr>
      </w:pPr>
      <w:r w:rsidRPr="00F628C6">
        <w:rPr>
          <w:rFonts w:ascii="Arial" w:hAnsi="Arial" w:cs="Arial"/>
        </w:rPr>
        <w:t xml:space="preserve">součet hodností, které člověk </w:t>
      </w:r>
      <w:r>
        <w:rPr>
          <w:rFonts w:ascii="Arial" w:hAnsi="Arial" w:cs="Arial"/>
        </w:rPr>
        <w:t>smí mít</w:t>
      </w:r>
      <w:r w:rsidRPr="00F628C6">
        <w:rPr>
          <w:rFonts w:ascii="Arial" w:hAnsi="Arial" w:cs="Arial"/>
        </w:rPr>
        <w:t xml:space="preserve">, může být maximálně </w:t>
      </w:r>
      <w:r>
        <w:rPr>
          <w:rFonts w:ascii="Arial" w:hAnsi="Arial" w:cs="Arial"/>
        </w:rPr>
        <w:t xml:space="preserve">5 </w:t>
      </w:r>
    </w:p>
    <w:p w14:paraId="2063EC13" w14:textId="77777777" w:rsidR="00DD2397" w:rsidRPr="008B6FFF" w:rsidRDefault="00DD2397" w:rsidP="00DD2397">
      <w:pPr>
        <w:pStyle w:val="Odstavecseseznamem"/>
        <w:numPr>
          <w:ilvl w:val="0"/>
          <w:numId w:val="4"/>
        </w:numPr>
        <w:jc w:val="both"/>
        <w:rPr>
          <w:rFonts w:ascii="Arial" w:hAnsi="Arial" w:cs="Arial"/>
        </w:rPr>
      </w:pPr>
      <w:r>
        <w:rPr>
          <w:rFonts w:ascii="Arial" w:hAnsi="Arial" w:cs="Arial"/>
        </w:rPr>
        <w:t xml:space="preserve">lze být </w:t>
      </w:r>
      <w:r w:rsidRPr="00F628C6">
        <w:rPr>
          <w:rFonts w:ascii="Arial" w:hAnsi="Arial" w:cs="Arial"/>
        </w:rPr>
        <w:t>členem pouze jednoho cechu</w:t>
      </w:r>
      <w:r>
        <w:rPr>
          <w:rFonts w:ascii="Arial" w:hAnsi="Arial" w:cs="Arial"/>
        </w:rPr>
        <w:t xml:space="preserve"> (a vedle toho </w:t>
      </w:r>
      <w:r w:rsidRPr="00F628C6">
        <w:rPr>
          <w:rFonts w:ascii="Arial" w:hAnsi="Arial" w:cs="Arial"/>
        </w:rPr>
        <w:t xml:space="preserve">rodu </w:t>
      </w:r>
      <w:r>
        <w:rPr>
          <w:rFonts w:ascii="Arial" w:hAnsi="Arial" w:cs="Arial"/>
        </w:rPr>
        <w:t>či církve, pokud to součet hodností povolí)</w:t>
      </w:r>
    </w:p>
    <w:p w14:paraId="34645E2F" w14:textId="2DC77CBB" w:rsidR="00DD2397" w:rsidRPr="00D15FC4" w:rsidRDefault="00DD2397" w:rsidP="00DD2397">
      <w:pPr>
        <w:pStyle w:val="Odstavecseseznamem"/>
        <w:numPr>
          <w:ilvl w:val="0"/>
          <w:numId w:val="4"/>
        </w:numPr>
        <w:jc w:val="both"/>
        <w:rPr>
          <w:rFonts w:ascii="Arial" w:hAnsi="Arial" w:cs="Arial"/>
        </w:rPr>
      </w:pPr>
      <w:r w:rsidRPr="00D15FC4">
        <w:rPr>
          <w:rFonts w:ascii="Arial" w:hAnsi="Arial" w:cs="Arial"/>
        </w:rPr>
        <w:t xml:space="preserve">ten, kdo má či měl během hry hodnost v rámci šlechty či duchovenstva, nemůže nikdy získat v cechu </w:t>
      </w:r>
      <w:r w:rsidR="00653245">
        <w:rPr>
          <w:rFonts w:ascii="Arial" w:hAnsi="Arial" w:cs="Arial"/>
        </w:rPr>
        <w:t xml:space="preserve">vyšší </w:t>
      </w:r>
      <w:r w:rsidRPr="00D15FC4">
        <w:rPr>
          <w:rFonts w:ascii="Arial" w:hAnsi="Arial" w:cs="Arial"/>
        </w:rPr>
        <w:t xml:space="preserve">hodnost než 3 </w:t>
      </w:r>
    </w:p>
    <w:p w14:paraId="097DFD48" w14:textId="77777777" w:rsidR="00DD2397" w:rsidRPr="0092559E" w:rsidRDefault="00DD2397" w:rsidP="0092559E">
      <w:pPr>
        <w:spacing w:after="120"/>
        <w:jc w:val="both"/>
        <w:rPr>
          <w:rFonts w:ascii="Arial" w:hAnsi="Arial" w:cs="Arial"/>
          <w:b/>
          <w:bCs/>
          <w:sz w:val="28"/>
          <w:szCs w:val="28"/>
        </w:rPr>
      </w:pPr>
      <w:r w:rsidRPr="0092559E">
        <w:rPr>
          <w:rFonts w:ascii="Arial" w:hAnsi="Arial" w:cs="Arial"/>
          <w:b/>
          <w:bCs/>
          <w:sz w:val="28"/>
          <w:szCs w:val="28"/>
        </w:rPr>
        <w:t>Vlivy</w:t>
      </w:r>
    </w:p>
    <w:p w14:paraId="416A5C38" w14:textId="0252F02C" w:rsidR="00DD2397" w:rsidRDefault="00DD2397" w:rsidP="00DD2397">
      <w:pPr>
        <w:jc w:val="both"/>
        <w:rPr>
          <w:rFonts w:ascii="Arial" w:hAnsi="Arial" w:cs="Arial"/>
        </w:rPr>
      </w:pPr>
      <w:r w:rsidRPr="00F628C6">
        <w:rPr>
          <w:rFonts w:ascii="Arial" w:hAnsi="Arial" w:cs="Arial"/>
        </w:rPr>
        <w:t xml:space="preserve">Vliv vyjadřuje míru </w:t>
      </w:r>
      <w:r>
        <w:rPr>
          <w:rFonts w:ascii="Arial" w:hAnsi="Arial" w:cs="Arial"/>
        </w:rPr>
        <w:t xml:space="preserve">a sílu </w:t>
      </w:r>
      <w:r w:rsidRPr="00F628C6">
        <w:rPr>
          <w:rFonts w:ascii="Arial" w:hAnsi="Arial" w:cs="Arial"/>
        </w:rPr>
        <w:t xml:space="preserve">hráčových </w:t>
      </w:r>
      <w:r>
        <w:rPr>
          <w:rFonts w:ascii="Arial" w:hAnsi="Arial" w:cs="Arial"/>
        </w:rPr>
        <w:t>známých a podporovat</w:t>
      </w:r>
      <w:r w:rsidR="00224D79">
        <w:rPr>
          <w:rFonts w:ascii="Arial" w:hAnsi="Arial" w:cs="Arial"/>
        </w:rPr>
        <w:t>elů</w:t>
      </w:r>
      <w:r>
        <w:rPr>
          <w:rFonts w:ascii="Arial" w:hAnsi="Arial" w:cs="Arial"/>
        </w:rPr>
        <w:t xml:space="preserve"> </w:t>
      </w:r>
      <w:r w:rsidRPr="00F628C6">
        <w:rPr>
          <w:rFonts w:ascii="Arial" w:hAnsi="Arial" w:cs="Arial"/>
        </w:rPr>
        <w:t>v</w:t>
      </w:r>
      <w:r>
        <w:rPr>
          <w:rFonts w:ascii="Arial" w:hAnsi="Arial" w:cs="Arial"/>
        </w:rPr>
        <w:t xml:space="preserve"> herním </w:t>
      </w:r>
      <w:r w:rsidRPr="00F628C6">
        <w:rPr>
          <w:rFonts w:ascii="Arial" w:hAnsi="Arial" w:cs="Arial"/>
        </w:rPr>
        <w:t xml:space="preserve">světě. Symbolizuje jej </w:t>
      </w:r>
      <w:r>
        <w:rPr>
          <w:rFonts w:ascii="Arial" w:hAnsi="Arial" w:cs="Arial"/>
        </w:rPr>
        <w:t>ka</w:t>
      </w:r>
      <w:r w:rsidR="00653245">
        <w:rPr>
          <w:rFonts w:ascii="Arial" w:hAnsi="Arial" w:cs="Arial"/>
        </w:rPr>
        <w:t>r</w:t>
      </w:r>
      <w:r>
        <w:rPr>
          <w:rFonts w:ascii="Arial" w:hAnsi="Arial" w:cs="Arial"/>
        </w:rPr>
        <w:t>tička</w:t>
      </w:r>
      <w:r w:rsidRPr="00F628C6">
        <w:rPr>
          <w:rFonts w:ascii="Arial" w:hAnsi="Arial" w:cs="Arial"/>
        </w:rPr>
        <w:t xml:space="preserve"> s nápisem "Vliv". </w:t>
      </w:r>
      <w:r>
        <w:rPr>
          <w:rFonts w:ascii="Arial" w:hAnsi="Arial" w:cs="Arial"/>
        </w:rPr>
        <w:t xml:space="preserve">Vždy </w:t>
      </w:r>
      <w:r w:rsidRPr="00F628C6">
        <w:rPr>
          <w:rFonts w:ascii="Arial" w:hAnsi="Arial" w:cs="Arial"/>
        </w:rPr>
        <w:t xml:space="preserve">má stejnou hodnotu = 1. Moc kontaktů, které </w:t>
      </w:r>
      <w:r>
        <w:rPr>
          <w:rFonts w:ascii="Arial" w:hAnsi="Arial" w:cs="Arial"/>
        </w:rPr>
        <w:t>V</w:t>
      </w:r>
      <w:r w:rsidRPr="00F628C6">
        <w:rPr>
          <w:rFonts w:ascii="Arial" w:hAnsi="Arial" w:cs="Arial"/>
        </w:rPr>
        <w:t xml:space="preserve">liv představuje, však postupně mizí. Vlivy jsou označeny číslem </w:t>
      </w:r>
      <w:r>
        <w:rPr>
          <w:rFonts w:ascii="Arial" w:hAnsi="Arial" w:cs="Arial"/>
        </w:rPr>
        <w:t xml:space="preserve">herního </w:t>
      </w:r>
      <w:r w:rsidRPr="00F628C6">
        <w:rPr>
          <w:rFonts w:ascii="Arial" w:hAnsi="Arial" w:cs="Arial"/>
        </w:rPr>
        <w:t xml:space="preserve">dne (římská číslice v rohu). Svoji plnou hodnotu (tedy 1) mají pouze tento den. Následující </w:t>
      </w:r>
      <w:r>
        <w:rPr>
          <w:rFonts w:ascii="Arial" w:hAnsi="Arial" w:cs="Arial"/>
        </w:rPr>
        <w:t xml:space="preserve">den </w:t>
      </w:r>
      <w:r w:rsidRPr="00F628C6">
        <w:rPr>
          <w:rFonts w:ascii="Arial" w:hAnsi="Arial" w:cs="Arial"/>
        </w:rPr>
        <w:t xml:space="preserve">mají už jen </w:t>
      </w:r>
      <w:r>
        <w:rPr>
          <w:rFonts w:ascii="Arial" w:hAnsi="Arial" w:cs="Arial"/>
        </w:rPr>
        <w:t xml:space="preserve">poloviční </w:t>
      </w:r>
      <w:r w:rsidRPr="00F628C6">
        <w:rPr>
          <w:rFonts w:ascii="Arial" w:hAnsi="Arial" w:cs="Arial"/>
        </w:rPr>
        <w:t xml:space="preserve">hodnotu a třetí den mají </w:t>
      </w:r>
      <w:r>
        <w:rPr>
          <w:rFonts w:ascii="Arial" w:hAnsi="Arial" w:cs="Arial"/>
        </w:rPr>
        <w:t xml:space="preserve">nulovou </w:t>
      </w:r>
      <w:r w:rsidRPr="00F628C6">
        <w:rPr>
          <w:rFonts w:ascii="Arial" w:hAnsi="Arial" w:cs="Arial"/>
        </w:rPr>
        <w:t>hodnot</w:t>
      </w:r>
      <w:r>
        <w:rPr>
          <w:rFonts w:ascii="Arial" w:hAnsi="Arial" w:cs="Arial"/>
        </w:rPr>
        <w:t>u</w:t>
      </w:r>
      <w:r w:rsidRPr="00F628C6">
        <w:rPr>
          <w:rFonts w:ascii="Arial" w:hAnsi="Arial" w:cs="Arial"/>
        </w:rPr>
        <w:t xml:space="preserve">. Takže je výhodné snažit se </w:t>
      </w:r>
      <w:r>
        <w:rPr>
          <w:rFonts w:ascii="Arial" w:hAnsi="Arial" w:cs="Arial"/>
        </w:rPr>
        <w:t>V</w:t>
      </w:r>
      <w:r w:rsidRPr="00F628C6">
        <w:rPr>
          <w:rFonts w:ascii="Arial" w:hAnsi="Arial" w:cs="Arial"/>
        </w:rPr>
        <w:t>liv</w:t>
      </w:r>
      <w:r>
        <w:rPr>
          <w:rFonts w:ascii="Arial" w:hAnsi="Arial" w:cs="Arial"/>
        </w:rPr>
        <w:t>y</w:t>
      </w:r>
      <w:r w:rsidRPr="00F628C6">
        <w:rPr>
          <w:rFonts w:ascii="Arial" w:hAnsi="Arial" w:cs="Arial"/>
        </w:rPr>
        <w:t xml:space="preserve"> </w:t>
      </w:r>
      <w:r>
        <w:rPr>
          <w:rFonts w:ascii="Arial" w:hAnsi="Arial" w:cs="Arial"/>
        </w:rPr>
        <w:t xml:space="preserve">aktivně </w:t>
      </w:r>
      <w:r w:rsidRPr="00F628C6">
        <w:rPr>
          <w:rFonts w:ascii="Arial" w:hAnsi="Arial" w:cs="Arial"/>
        </w:rPr>
        <w:t>využít</w:t>
      </w:r>
      <w:r w:rsidR="00653245">
        <w:rPr>
          <w:rFonts w:ascii="Arial" w:hAnsi="Arial" w:cs="Arial"/>
        </w:rPr>
        <w:t xml:space="preserve"> či nějak zobchodovat</w:t>
      </w:r>
      <w:r w:rsidRPr="00F628C6">
        <w:rPr>
          <w:rFonts w:ascii="Arial" w:hAnsi="Arial" w:cs="Arial"/>
        </w:rPr>
        <w:t>.</w:t>
      </w:r>
    </w:p>
    <w:p w14:paraId="1926B885" w14:textId="6BA6D23D" w:rsidR="00ED0CE6" w:rsidRDefault="00DD2397" w:rsidP="00DD2397">
      <w:pPr>
        <w:jc w:val="both"/>
        <w:rPr>
          <w:rFonts w:ascii="Arial" w:hAnsi="Arial" w:cs="Arial"/>
        </w:rPr>
      </w:pPr>
      <w:r w:rsidRPr="00F628C6">
        <w:rPr>
          <w:rFonts w:ascii="Arial" w:hAnsi="Arial" w:cs="Arial"/>
        </w:rPr>
        <w:t xml:space="preserve">Ve hře budou kolovat </w:t>
      </w:r>
      <w:r>
        <w:rPr>
          <w:rFonts w:ascii="Arial" w:hAnsi="Arial" w:cs="Arial"/>
        </w:rPr>
        <w:t>V</w:t>
      </w:r>
      <w:r w:rsidRPr="00F628C6">
        <w:rPr>
          <w:rFonts w:ascii="Arial" w:hAnsi="Arial" w:cs="Arial"/>
        </w:rPr>
        <w:t xml:space="preserve">livy více barev (barva označuje </w:t>
      </w:r>
      <w:r>
        <w:rPr>
          <w:rFonts w:ascii="Arial" w:hAnsi="Arial" w:cs="Arial"/>
        </w:rPr>
        <w:t>„</w:t>
      </w:r>
      <w:r w:rsidRPr="00F628C6">
        <w:rPr>
          <w:rFonts w:ascii="Arial" w:hAnsi="Arial" w:cs="Arial"/>
        </w:rPr>
        <w:t>původ</w:t>
      </w:r>
      <w:r>
        <w:rPr>
          <w:rFonts w:ascii="Arial" w:hAnsi="Arial" w:cs="Arial"/>
        </w:rPr>
        <w:t>“</w:t>
      </w:r>
      <w:r w:rsidRPr="00F628C6">
        <w:rPr>
          <w:rFonts w:ascii="Arial" w:hAnsi="Arial" w:cs="Arial"/>
        </w:rPr>
        <w:t>). Základní</w:t>
      </w:r>
      <w:r>
        <w:rPr>
          <w:rFonts w:ascii="Arial" w:hAnsi="Arial" w:cs="Arial"/>
        </w:rPr>
        <w:t xml:space="preserve"> Vliv je obecný nazývaný</w:t>
      </w:r>
      <w:r w:rsidRPr="00F628C6">
        <w:rPr>
          <w:rFonts w:ascii="Arial" w:hAnsi="Arial" w:cs="Arial"/>
        </w:rPr>
        <w:t xml:space="preserve"> </w:t>
      </w:r>
      <w:r>
        <w:rPr>
          <w:rFonts w:ascii="Arial" w:hAnsi="Arial" w:cs="Arial"/>
        </w:rPr>
        <w:t xml:space="preserve">cechovní </w:t>
      </w:r>
      <w:r w:rsidRPr="00F628C6">
        <w:rPr>
          <w:rFonts w:ascii="Arial" w:hAnsi="Arial" w:cs="Arial"/>
        </w:rPr>
        <w:t xml:space="preserve">(žlutá barva), dále koluje </w:t>
      </w:r>
      <w:r>
        <w:rPr>
          <w:rFonts w:ascii="Arial" w:hAnsi="Arial" w:cs="Arial"/>
        </w:rPr>
        <w:t xml:space="preserve">šlechtický </w:t>
      </w:r>
      <w:r w:rsidR="00653245">
        <w:rPr>
          <w:rFonts w:ascii="Arial" w:hAnsi="Arial" w:cs="Arial"/>
        </w:rPr>
        <w:t>V</w:t>
      </w:r>
      <w:r w:rsidRPr="00F628C6">
        <w:rPr>
          <w:rFonts w:ascii="Arial" w:hAnsi="Arial" w:cs="Arial"/>
        </w:rPr>
        <w:t xml:space="preserve">liv (modrá barva) a církevní </w:t>
      </w:r>
      <w:r w:rsidR="00653245">
        <w:rPr>
          <w:rFonts w:ascii="Arial" w:hAnsi="Arial" w:cs="Arial"/>
        </w:rPr>
        <w:t>V</w:t>
      </w:r>
      <w:r w:rsidRPr="00F628C6">
        <w:rPr>
          <w:rFonts w:ascii="Arial" w:hAnsi="Arial" w:cs="Arial"/>
        </w:rPr>
        <w:t>liv (červená barva). Vlivy lze za cokoli dobrovolně směňovat s jinými hráči (</w:t>
      </w:r>
      <w:r>
        <w:rPr>
          <w:rFonts w:ascii="Arial" w:hAnsi="Arial" w:cs="Arial"/>
        </w:rPr>
        <w:t xml:space="preserve">ve smyslu, že se </w:t>
      </w:r>
      <w:r w:rsidRPr="00F628C6">
        <w:rPr>
          <w:rFonts w:ascii="Arial" w:hAnsi="Arial" w:cs="Arial"/>
        </w:rPr>
        <w:t>"moji známí</w:t>
      </w:r>
      <w:r>
        <w:rPr>
          <w:rFonts w:ascii="Arial" w:hAnsi="Arial" w:cs="Arial"/>
        </w:rPr>
        <w:t>“</w:t>
      </w:r>
      <w:r w:rsidRPr="00F628C6">
        <w:rPr>
          <w:rFonts w:ascii="Arial" w:hAnsi="Arial" w:cs="Arial"/>
        </w:rPr>
        <w:t xml:space="preserve"> za tebe přimluví</w:t>
      </w:r>
      <w:r>
        <w:rPr>
          <w:rFonts w:ascii="Arial" w:hAnsi="Arial" w:cs="Arial"/>
        </w:rPr>
        <w:t>, až bude potřeba</w:t>
      </w:r>
      <w:r w:rsidRPr="00F628C6">
        <w:rPr>
          <w:rFonts w:ascii="Arial" w:hAnsi="Arial" w:cs="Arial"/>
        </w:rPr>
        <w:t xml:space="preserve">). Vlivy však nelze </w:t>
      </w:r>
      <w:r>
        <w:rPr>
          <w:rFonts w:ascii="Arial" w:hAnsi="Arial" w:cs="Arial"/>
        </w:rPr>
        <w:t xml:space="preserve">nijak </w:t>
      </w:r>
      <w:r w:rsidRPr="00F628C6">
        <w:rPr>
          <w:rFonts w:ascii="Arial" w:hAnsi="Arial" w:cs="Arial"/>
        </w:rPr>
        <w:t xml:space="preserve">herně ukrást. Vlivy </w:t>
      </w:r>
      <w:r>
        <w:rPr>
          <w:rFonts w:ascii="Arial" w:hAnsi="Arial" w:cs="Arial"/>
        </w:rPr>
        <w:t xml:space="preserve">lze získat </w:t>
      </w:r>
      <w:r w:rsidR="00653245">
        <w:rPr>
          <w:rFonts w:ascii="Arial" w:hAnsi="Arial" w:cs="Arial"/>
        </w:rPr>
        <w:t xml:space="preserve">ráno při přestupu </w:t>
      </w:r>
      <w:r>
        <w:rPr>
          <w:rFonts w:ascii="Arial" w:hAnsi="Arial" w:cs="Arial"/>
        </w:rPr>
        <w:t>za hodnost</w:t>
      </w:r>
      <w:r w:rsidR="00653245">
        <w:rPr>
          <w:rFonts w:ascii="Arial" w:hAnsi="Arial" w:cs="Arial"/>
        </w:rPr>
        <w:t xml:space="preserve"> postavy</w:t>
      </w:r>
      <w:r>
        <w:rPr>
          <w:rFonts w:ascii="Arial" w:hAnsi="Arial" w:cs="Arial"/>
        </w:rPr>
        <w:t xml:space="preserve">, za </w:t>
      </w:r>
      <w:r w:rsidRPr="00F628C6">
        <w:rPr>
          <w:rFonts w:ascii="Arial" w:hAnsi="Arial" w:cs="Arial"/>
        </w:rPr>
        <w:t xml:space="preserve">vlastnictví luxusních </w:t>
      </w:r>
      <w:r>
        <w:rPr>
          <w:rFonts w:ascii="Arial" w:hAnsi="Arial" w:cs="Arial"/>
        </w:rPr>
        <w:t>statků (</w:t>
      </w:r>
      <w:r w:rsidRPr="00F628C6">
        <w:rPr>
          <w:rFonts w:ascii="Arial" w:hAnsi="Arial" w:cs="Arial"/>
        </w:rPr>
        <w:t>šperků</w:t>
      </w:r>
      <w:r>
        <w:rPr>
          <w:rFonts w:ascii="Arial" w:hAnsi="Arial" w:cs="Arial"/>
        </w:rPr>
        <w:t>, vylepšených budov apod.)</w:t>
      </w:r>
      <w:r w:rsidR="00653245">
        <w:rPr>
          <w:rFonts w:ascii="Arial" w:hAnsi="Arial" w:cs="Arial"/>
        </w:rPr>
        <w:t>,</w:t>
      </w:r>
      <w:r>
        <w:rPr>
          <w:rFonts w:ascii="Arial" w:hAnsi="Arial" w:cs="Arial"/>
        </w:rPr>
        <w:t xml:space="preserve"> za spotřebu luxusního jídla a </w:t>
      </w:r>
      <w:r w:rsidR="00D42FE7">
        <w:rPr>
          <w:rFonts w:ascii="Arial" w:hAnsi="Arial" w:cs="Arial"/>
        </w:rPr>
        <w:t xml:space="preserve">různými </w:t>
      </w:r>
      <w:r>
        <w:rPr>
          <w:rFonts w:ascii="Arial" w:hAnsi="Arial" w:cs="Arial"/>
        </w:rPr>
        <w:t xml:space="preserve">dalšími způsoby. </w:t>
      </w:r>
    </w:p>
    <w:p w14:paraId="606C26A2" w14:textId="77777777" w:rsidR="00ED0CE6" w:rsidRDefault="00DD2397" w:rsidP="00DD2397">
      <w:pPr>
        <w:jc w:val="both"/>
        <w:rPr>
          <w:rFonts w:ascii="Arial" w:hAnsi="Arial" w:cs="Arial"/>
        </w:rPr>
      </w:pPr>
      <w:r>
        <w:rPr>
          <w:rFonts w:ascii="Arial" w:hAnsi="Arial" w:cs="Arial"/>
        </w:rPr>
        <w:t xml:space="preserve">Vlivy se uplatňují především </w:t>
      </w:r>
      <w:r w:rsidRPr="00F628C6">
        <w:rPr>
          <w:rFonts w:ascii="Arial" w:hAnsi="Arial" w:cs="Arial"/>
        </w:rPr>
        <w:t>pro získá</w:t>
      </w:r>
      <w:r w:rsidR="00653245">
        <w:rPr>
          <w:rFonts w:ascii="Arial" w:hAnsi="Arial" w:cs="Arial"/>
        </w:rPr>
        <w:t>vá</w:t>
      </w:r>
      <w:r w:rsidRPr="00F628C6">
        <w:rPr>
          <w:rFonts w:ascii="Arial" w:hAnsi="Arial" w:cs="Arial"/>
        </w:rPr>
        <w:t xml:space="preserve">ní </w:t>
      </w:r>
      <w:r>
        <w:rPr>
          <w:rFonts w:ascii="Arial" w:hAnsi="Arial" w:cs="Arial"/>
        </w:rPr>
        <w:t>(</w:t>
      </w:r>
      <w:r w:rsidRPr="00F628C6">
        <w:rPr>
          <w:rFonts w:ascii="Arial" w:hAnsi="Arial" w:cs="Arial"/>
        </w:rPr>
        <w:t>volených</w:t>
      </w:r>
      <w:r>
        <w:rPr>
          <w:rFonts w:ascii="Arial" w:hAnsi="Arial" w:cs="Arial"/>
        </w:rPr>
        <w:t>)</w:t>
      </w:r>
      <w:r w:rsidRPr="00F628C6">
        <w:rPr>
          <w:rFonts w:ascii="Arial" w:hAnsi="Arial" w:cs="Arial"/>
        </w:rPr>
        <w:t xml:space="preserve"> postů v rámci </w:t>
      </w:r>
      <w:r>
        <w:rPr>
          <w:rFonts w:ascii="Arial" w:hAnsi="Arial" w:cs="Arial"/>
        </w:rPr>
        <w:t xml:space="preserve">cechů </w:t>
      </w:r>
      <w:r w:rsidRPr="00005ADA">
        <w:rPr>
          <w:rFonts w:ascii="Arial" w:hAnsi="Arial" w:cs="Arial"/>
        </w:rPr>
        <w:t>a pro získávání pozic volitelů</w:t>
      </w:r>
      <w:r>
        <w:rPr>
          <w:rFonts w:ascii="Arial" w:hAnsi="Arial" w:cs="Arial"/>
        </w:rPr>
        <w:t xml:space="preserve"> v konkláve. V rámci cechů se</w:t>
      </w:r>
      <w:r w:rsidR="00ED0CE6">
        <w:rPr>
          <w:rFonts w:ascii="Arial" w:hAnsi="Arial" w:cs="Arial"/>
        </w:rPr>
        <w:t xml:space="preserve"> vždy večer ve volbách za pomoci vlivů </w:t>
      </w:r>
      <w:r>
        <w:rPr>
          <w:rFonts w:ascii="Arial" w:hAnsi="Arial" w:cs="Arial"/>
        </w:rPr>
        <w:t xml:space="preserve">vybere jeho </w:t>
      </w:r>
      <w:r w:rsidR="00ED0CE6">
        <w:rPr>
          <w:rFonts w:ascii="Arial" w:hAnsi="Arial" w:cs="Arial"/>
        </w:rPr>
        <w:t>šéf</w:t>
      </w:r>
      <w:r>
        <w:rPr>
          <w:rFonts w:ascii="Arial" w:hAnsi="Arial" w:cs="Arial"/>
        </w:rPr>
        <w:t xml:space="preserve">, který má na počátku hodnost 4. Dále se volbami určí </w:t>
      </w:r>
      <w:r w:rsidR="00653245">
        <w:rPr>
          <w:rFonts w:ascii="Arial" w:hAnsi="Arial" w:cs="Arial"/>
        </w:rPr>
        <w:t xml:space="preserve">(dle pořadí </w:t>
      </w:r>
      <w:r w:rsidR="00ED0CE6">
        <w:rPr>
          <w:rFonts w:ascii="Arial" w:hAnsi="Arial" w:cs="Arial"/>
        </w:rPr>
        <w:t xml:space="preserve">hodnoty použitých </w:t>
      </w:r>
      <w:r w:rsidR="00653245">
        <w:rPr>
          <w:rFonts w:ascii="Arial" w:hAnsi="Arial" w:cs="Arial"/>
        </w:rPr>
        <w:t>Vlivů</w:t>
      </w:r>
      <w:r w:rsidR="00ED0CE6">
        <w:rPr>
          <w:rFonts w:ascii="Arial" w:hAnsi="Arial" w:cs="Arial"/>
        </w:rPr>
        <w:t xml:space="preserve"> každým kandidátem</w:t>
      </w:r>
      <w:r w:rsidR="00653245">
        <w:rPr>
          <w:rFonts w:ascii="Arial" w:hAnsi="Arial" w:cs="Arial"/>
        </w:rPr>
        <w:t xml:space="preserve">) </w:t>
      </w:r>
      <w:r w:rsidRPr="00805975">
        <w:rPr>
          <w:rFonts w:ascii="Arial" w:hAnsi="Arial" w:cs="Arial"/>
        </w:rPr>
        <w:t>další dva až tři cech</w:t>
      </w:r>
      <w:r>
        <w:rPr>
          <w:rFonts w:ascii="Arial" w:hAnsi="Arial" w:cs="Arial"/>
        </w:rPr>
        <w:t>mistři</w:t>
      </w:r>
      <w:r w:rsidR="00ED0CE6">
        <w:rPr>
          <w:rFonts w:ascii="Arial" w:hAnsi="Arial" w:cs="Arial"/>
        </w:rPr>
        <w:t xml:space="preserve"> (</w:t>
      </w:r>
      <w:r>
        <w:rPr>
          <w:rFonts w:ascii="Arial" w:hAnsi="Arial" w:cs="Arial"/>
        </w:rPr>
        <w:t>hodnost 3</w:t>
      </w:r>
      <w:r w:rsidR="00ED0CE6">
        <w:rPr>
          <w:rFonts w:ascii="Arial" w:hAnsi="Arial" w:cs="Arial"/>
        </w:rPr>
        <w:t xml:space="preserve">). </w:t>
      </w:r>
    </w:p>
    <w:p w14:paraId="1CC73D45" w14:textId="301311E9" w:rsidR="00DD2397" w:rsidRDefault="00ED0CE6" w:rsidP="00DD2397">
      <w:pPr>
        <w:jc w:val="both"/>
        <w:rPr>
          <w:rFonts w:ascii="Arial" w:hAnsi="Arial" w:cs="Arial"/>
        </w:rPr>
      </w:pPr>
      <w:r>
        <w:rPr>
          <w:rFonts w:ascii="Arial" w:hAnsi="Arial" w:cs="Arial"/>
        </w:rPr>
        <w:t>N</w:t>
      </w:r>
      <w:r w:rsidR="00DD2397">
        <w:rPr>
          <w:rFonts w:ascii="Arial" w:hAnsi="Arial" w:cs="Arial"/>
        </w:rPr>
        <w:t>ástupnictví za vůdce cechu se určuje pořadím cechmistrů</w:t>
      </w:r>
      <w:r w:rsidR="00653245">
        <w:rPr>
          <w:rFonts w:ascii="Arial" w:hAnsi="Arial" w:cs="Arial"/>
        </w:rPr>
        <w:t xml:space="preserve"> dle</w:t>
      </w:r>
      <w:r w:rsidR="00DD2397">
        <w:rPr>
          <w:rFonts w:ascii="Arial" w:hAnsi="Arial" w:cs="Arial"/>
        </w:rPr>
        <w:t xml:space="preserve"> voleb. Hodnosti 3 a </w:t>
      </w:r>
      <w:r>
        <w:rPr>
          <w:rFonts w:ascii="Arial" w:hAnsi="Arial" w:cs="Arial"/>
        </w:rPr>
        <w:t>vyšší</w:t>
      </w:r>
      <w:r w:rsidR="00DD2397">
        <w:rPr>
          <w:rFonts w:ascii="Arial" w:hAnsi="Arial" w:cs="Arial"/>
        </w:rPr>
        <w:t xml:space="preserve"> mají právo vzít</w:t>
      </w:r>
      <w:r w:rsidR="00653245">
        <w:rPr>
          <w:rFonts w:ascii="Arial" w:hAnsi="Arial" w:cs="Arial"/>
        </w:rPr>
        <w:t xml:space="preserve"> si</w:t>
      </w:r>
      <w:r w:rsidR="00DD2397">
        <w:rPr>
          <w:rFonts w:ascii="Arial" w:hAnsi="Arial" w:cs="Arial"/>
        </w:rPr>
        <w:t xml:space="preserve"> pozici cechovního učitele. Pokud zůstanou </w:t>
      </w:r>
      <w:r w:rsidR="00653245">
        <w:rPr>
          <w:rFonts w:ascii="Arial" w:hAnsi="Arial" w:cs="Arial"/>
        </w:rPr>
        <w:t xml:space="preserve">dle voleb </w:t>
      </w:r>
      <w:r w:rsidR="00DD2397">
        <w:rPr>
          <w:rFonts w:ascii="Arial" w:hAnsi="Arial" w:cs="Arial"/>
        </w:rPr>
        <w:t xml:space="preserve">nějaké pozice cechmistrů či učitelů neobsazené, může je zvolený vůdce cechu doplnit. Kandidovat </w:t>
      </w:r>
      <w:r w:rsidR="00653245">
        <w:rPr>
          <w:rFonts w:ascii="Arial" w:hAnsi="Arial" w:cs="Arial"/>
        </w:rPr>
        <w:t xml:space="preserve">na pozice </w:t>
      </w:r>
      <w:r w:rsidR="00DD2397">
        <w:rPr>
          <w:rFonts w:ascii="Arial" w:hAnsi="Arial" w:cs="Arial"/>
        </w:rPr>
        <w:t xml:space="preserve">v cechu smí jen ten, kdo do něj vstoupil na počátku hry anebo v něm byl předchozí den hry. Pokud se podaří cechu navýšit svou prestiž, jeho vůdce získá hodnost 5, první cechmistr postoupí na hodnost 4 a cech bude mít i </w:t>
      </w:r>
      <w:r w:rsidR="00653245">
        <w:rPr>
          <w:rFonts w:ascii="Arial" w:hAnsi="Arial" w:cs="Arial"/>
        </w:rPr>
        <w:t>nadále několik</w:t>
      </w:r>
      <w:r w:rsidR="00DD2397">
        <w:rPr>
          <w:rFonts w:ascii="Arial" w:hAnsi="Arial" w:cs="Arial"/>
        </w:rPr>
        <w:t xml:space="preserve"> cechmistr</w:t>
      </w:r>
      <w:r w:rsidR="00653245">
        <w:rPr>
          <w:rFonts w:ascii="Arial" w:hAnsi="Arial" w:cs="Arial"/>
        </w:rPr>
        <w:t>ů</w:t>
      </w:r>
      <w:r w:rsidR="00DD2397">
        <w:rPr>
          <w:rFonts w:ascii="Arial" w:hAnsi="Arial" w:cs="Arial"/>
        </w:rPr>
        <w:t xml:space="preserve"> o hodnosti 3. </w:t>
      </w:r>
    </w:p>
    <w:p w14:paraId="59BF050A" w14:textId="77777777" w:rsidR="00A54172" w:rsidRPr="0092559E" w:rsidRDefault="00A54172" w:rsidP="00A54172">
      <w:pPr>
        <w:spacing w:after="120"/>
        <w:jc w:val="both"/>
        <w:rPr>
          <w:rFonts w:ascii="Arial" w:hAnsi="Arial" w:cs="Arial"/>
          <w:b/>
          <w:bCs/>
          <w:sz w:val="28"/>
          <w:szCs w:val="28"/>
        </w:rPr>
      </w:pPr>
      <w:r w:rsidRPr="0092559E">
        <w:rPr>
          <w:rFonts w:ascii="Arial" w:hAnsi="Arial" w:cs="Arial"/>
          <w:b/>
          <w:bCs/>
          <w:sz w:val="28"/>
          <w:szCs w:val="28"/>
        </w:rPr>
        <w:t>Zkušenosti a dovednosti</w:t>
      </w:r>
    </w:p>
    <w:p w14:paraId="62983650" w14:textId="77777777" w:rsidR="00A54172" w:rsidRDefault="00A54172" w:rsidP="00A54172">
      <w:pPr>
        <w:jc w:val="both"/>
        <w:rPr>
          <w:rFonts w:ascii="Arial" w:hAnsi="Arial" w:cs="Arial"/>
        </w:rPr>
      </w:pPr>
      <w:r w:rsidRPr="005B0426">
        <w:rPr>
          <w:rFonts w:ascii="Arial" w:hAnsi="Arial" w:cs="Arial"/>
        </w:rPr>
        <w:t>Každá hráčská postava může postupně získávat „zkušenosti“ (</w:t>
      </w:r>
      <w:r>
        <w:rPr>
          <w:rFonts w:ascii="Arial" w:hAnsi="Arial" w:cs="Arial"/>
        </w:rPr>
        <w:t>ZK</w:t>
      </w:r>
      <w:r w:rsidRPr="005B0426">
        <w:rPr>
          <w:rFonts w:ascii="Arial" w:hAnsi="Arial" w:cs="Arial"/>
        </w:rPr>
        <w:t xml:space="preserve">) a učit se za ně dovednosti. Na počátku hry má každý 5 </w:t>
      </w:r>
      <w:r>
        <w:rPr>
          <w:rFonts w:ascii="Arial" w:hAnsi="Arial" w:cs="Arial"/>
        </w:rPr>
        <w:t>ZK</w:t>
      </w:r>
      <w:r w:rsidRPr="005B0426">
        <w:rPr>
          <w:rFonts w:ascii="Arial" w:hAnsi="Arial" w:cs="Arial"/>
        </w:rPr>
        <w:t xml:space="preserve">. Další lze získat každé dopoledne při přestupech u organizátorů. </w:t>
      </w:r>
      <w:r>
        <w:rPr>
          <w:rFonts w:ascii="Arial" w:hAnsi="Arial" w:cs="Arial"/>
        </w:rPr>
        <w:t xml:space="preserve">Zkušenosti </w:t>
      </w:r>
      <w:r w:rsidRPr="005B0426">
        <w:rPr>
          <w:rFonts w:ascii="Arial" w:hAnsi="Arial" w:cs="Arial"/>
        </w:rPr>
        <w:t xml:space="preserve">slouží k učení se jednotlivých dovedností (tím se spotřebovávají). Maximálně je možné získat 10 </w:t>
      </w:r>
      <w:r>
        <w:rPr>
          <w:rFonts w:ascii="Arial" w:hAnsi="Arial" w:cs="Arial"/>
        </w:rPr>
        <w:t>ZK</w:t>
      </w:r>
      <w:r w:rsidRPr="005B0426">
        <w:rPr>
          <w:rFonts w:ascii="Arial" w:hAnsi="Arial" w:cs="Arial"/>
        </w:rPr>
        <w:t xml:space="preserve"> za den. </w:t>
      </w:r>
    </w:p>
    <w:p w14:paraId="48209BB2" w14:textId="4AFCE2DE" w:rsidR="00DD2397" w:rsidRDefault="00A54172" w:rsidP="00A54172">
      <w:pPr>
        <w:jc w:val="both"/>
        <w:rPr>
          <w:rFonts w:ascii="Arial" w:hAnsi="Arial" w:cs="Arial"/>
        </w:rPr>
      </w:pPr>
      <w:r>
        <w:rPr>
          <w:rFonts w:ascii="Arial" w:hAnsi="Arial" w:cs="Arial"/>
        </w:rPr>
        <w:t xml:space="preserve">Zkušenosti se získávají dle hodnosti, k tomu bonusy za </w:t>
      </w:r>
      <w:r w:rsidRPr="005B0426">
        <w:rPr>
          <w:rFonts w:ascii="Arial" w:hAnsi="Arial" w:cs="Arial"/>
        </w:rPr>
        <w:t>účast na bohoslužbě</w:t>
      </w:r>
      <w:r>
        <w:rPr>
          <w:rFonts w:ascii="Arial" w:hAnsi="Arial" w:cs="Arial"/>
        </w:rPr>
        <w:t xml:space="preserve">, </w:t>
      </w:r>
      <w:r w:rsidRPr="005B0426">
        <w:rPr>
          <w:rFonts w:ascii="Arial" w:hAnsi="Arial" w:cs="Arial"/>
        </w:rPr>
        <w:t>účast na žoldácích</w:t>
      </w:r>
      <w:r>
        <w:rPr>
          <w:rFonts w:ascii="Arial" w:hAnsi="Arial" w:cs="Arial"/>
        </w:rPr>
        <w:t xml:space="preserve">, kvalitní či luxusní jídlo, za šperky či amulety nebo za vylepšení domu (sídla u rodů/církví). Dovednosti jsou dostupné hlavně pro členy cechů. Případně se lze dovednosti učit od cechovních učitelů. Speciální dovednosti mají dostupné kněží jednotlivých náboženství či některé další případy. </w:t>
      </w:r>
      <w:r w:rsidR="00DD2397">
        <w:rPr>
          <w:rFonts w:ascii="Arial" w:hAnsi="Arial" w:cs="Arial"/>
        </w:rPr>
        <w:br w:type="page"/>
      </w:r>
    </w:p>
    <w:p w14:paraId="2601D56E" w14:textId="77777777" w:rsidR="00DD2397" w:rsidRPr="00DD2397" w:rsidRDefault="00DD2397" w:rsidP="00DD2397">
      <w:pPr>
        <w:jc w:val="both"/>
        <w:rPr>
          <w:rFonts w:ascii="Arial" w:hAnsi="Arial" w:cs="Arial"/>
          <w:b/>
          <w:bCs/>
          <w:sz w:val="28"/>
          <w:szCs w:val="28"/>
        </w:rPr>
      </w:pPr>
      <w:bookmarkStart w:id="0" w:name="_Toc229322183"/>
      <w:r w:rsidRPr="00DD2397">
        <w:rPr>
          <w:rFonts w:ascii="Arial" w:hAnsi="Arial" w:cs="Arial"/>
          <w:b/>
          <w:bCs/>
          <w:sz w:val="28"/>
          <w:szCs w:val="28"/>
        </w:rPr>
        <w:lastRenderedPageBreak/>
        <w:t>Základní herní prvky</w:t>
      </w:r>
    </w:p>
    <w:p w14:paraId="2F65A7AA" w14:textId="77777777" w:rsidR="00DD2397" w:rsidRPr="0092559E" w:rsidRDefault="00DD2397" w:rsidP="00DD2397">
      <w:pPr>
        <w:numPr>
          <w:ilvl w:val="0"/>
          <w:numId w:val="8"/>
        </w:numPr>
        <w:spacing w:after="80"/>
        <w:ind w:left="357" w:hanging="357"/>
        <w:jc w:val="both"/>
        <w:rPr>
          <w:rFonts w:ascii="Arial" w:hAnsi="Arial" w:cs="Arial"/>
          <w:u w:val="single"/>
        </w:rPr>
      </w:pPr>
      <w:r w:rsidRPr="0092559E">
        <w:rPr>
          <w:rFonts w:ascii="Arial" w:hAnsi="Arial" w:cs="Arial"/>
          <w:u w:val="single"/>
        </w:rPr>
        <w:t xml:space="preserve">Herní peníze: </w:t>
      </w:r>
    </w:p>
    <w:p w14:paraId="69DE0244" w14:textId="77777777" w:rsidR="00DD2397" w:rsidRPr="005F18C2" w:rsidRDefault="00DD2397" w:rsidP="00DD2397">
      <w:pPr>
        <w:numPr>
          <w:ilvl w:val="0"/>
          <w:numId w:val="7"/>
        </w:numPr>
        <w:contextualSpacing/>
        <w:jc w:val="both"/>
        <w:rPr>
          <w:rFonts w:ascii="Arial" w:hAnsi="Arial" w:cs="Arial"/>
        </w:rPr>
      </w:pPr>
      <w:r w:rsidRPr="005F18C2">
        <w:rPr>
          <w:rFonts w:ascii="Arial" w:hAnsi="Arial" w:cs="Arial"/>
        </w:rPr>
        <w:t>5 grešlí = 1 stříbrný, 5 stříbrných = 1 zlaťák (solid)</w:t>
      </w:r>
    </w:p>
    <w:p w14:paraId="0509DEEC" w14:textId="2B580C2A" w:rsidR="00DD2397" w:rsidRPr="005F18C2" w:rsidRDefault="00DD2397" w:rsidP="00A54172">
      <w:pPr>
        <w:numPr>
          <w:ilvl w:val="0"/>
          <w:numId w:val="7"/>
        </w:numPr>
        <w:spacing w:after="120"/>
        <w:ind w:left="357" w:hanging="357"/>
        <w:jc w:val="both"/>
        <w:rPr>
          <w:rFonts w:ascii="Arial" w:hAnsi="Arial" w:cs="Arial"/>
        </w:rPr>
      </w:pPr>
      <w:r w:rsidRPr="005F18C2">
        <w:rPr>
          <w:rFonts w:ascii="Arial" w:hAnsi="Arial" w:cs="Arial"/>
        </w:rPr>
        <w:t xml:space="preserve">ve hře budou i „nikláky“, což jsou peníze v rámci dětské hry (každý dospělý dostane nějaké u přestupu </w:t>
      </w:r>
      <w:r>
        <w:rPr>
          <w:rFonts w:ascii="Arial" w:hAnsi="Arial" w:cs="Arial"/>
        </w:rPr>
        <w:tab/>
      </w:r>
      <w:r w:rsidRPr="005F18C2">
        <w:rPr>
          <w:rFonts w:ascii="Arial" w:hAnsi="Arial" w:cs="Arial"/>
        </w:rPr>
        <w:t>a může je využít na nakupování věcí a služeb od dětí)</w:t>
      </w:r>
    </w:p>
    <w:p w14:paraId="66B9ACA5" w14:textId="77777777" w:rsidR="00DD2397" w:rsidRPr="0092559E" w:rsidRDefault="00DD2397" w:rsidP="00DD2397">
      <w:pPr>
        <w:numPr>
          <w:ilvl w:val="0"/>
          <w:numId w:val="8"/>
        </w:numPr>
        <w:spacing w:after="80"/>
        <w:ind w:left="357" w:hanging="357"/>
        <w:jc w:val="both"/>
        <w:rPr>
          <w:rFonts w:ascii="Arial" w:hAnsi="Arial" w:cs="Arial"/>
          <w:u w:val="single"/>
        </w:rPr>
      </w:pPr>
      <w:r w:rsidRPr="0092559E">
        <w:rPr>
          <w:rFonts w:ascii="Arial" w:hAnsi="Arial" w:cs="Arial"/>
          <w:u w:val="single"/>
        </w:rPr>
        <w:t>Vlivy:</w:t>
      </w:r>
    </w:p>
    <w:p w14:paraId="7C211685" w14:textId="77777777" w:rsidR="00DD2397" w:rsidRDefault="00DD2397" w:rsidP="00DD2397">
      <w:pPr>
        <w:numPr>
          <w:ilvl w:val="0"/>
          <w:numId w:val="7"/>
        </w:numPr>
        <w:contextualSpacing/>
        <w:jc w:val="both"/>
        <w:rPr>
          <w:rFonts w:ascii="Arial" w:hAnsi="Arial" w:cs="Arial"/>
        </w:rPr>
      </w:pPr>
      <w:r w:rsidRPr="005F18C2">
        <w:rPr>
          <w:rFonts w:ascii="Arial" w:hAnsi="Arial" w:cs="Arial"/>
        </w:rPr>
        <w:t>kartičky s římským číslem (I / II / III / IV) herního dne, ze kterého vliv pochází</w:t>
      </w:r>
    </w:p>
    <w:p w14:paraId="1C69F1B1" w14:textId="77777777" w:rsidR="00DD2397" w:rsidRDefault="00DD2397" w:rsidP="00DD2397">
      <w:pPr>
        <w:numPr>
          <w:ilvl w:val="0"/>
          <w:numId w:val="7"/>
        </w:numPr>
        <w:contextualSpacing/>
        <w:jc w:val="both"/>
        <w:rPr>
          <w:rFonts w:ascii="Arial" w:hAnsi="Arial" w:cs="Arial"/>
        </w:rPr>
      </w:pPr>
      <w:r>
        <w:rPr>
          <w:rFonts w:ascii="Arial" w:hAnsi="Arial" w:cs="Arial"/>
        </w:rPr>
        <w:t>mají tři barvy dle původu vlivu (žlutý obecný neboli cechovní, modrý šlechtický a červený církevní)</w:t>
      </w:r>
    </w:p>
    <w:p w14:paraId="2769D311" w14:textId="77777777" w:rsidR="00DD2397" w:rsidRDefault="00DD2397" w:rsidP="00DD2397">
      <w:pPr>
        <w:numPr>
          <w:ilvl w:val="0"/>
          <w:numId w:val="7"/>
        </w:numPr>
        <w:ind w:left="357" w:hanging="357"/>
        <w:contextualSpacing/>
        <w:jc w:val="both"/>
        <w:rPr>
          <w:rFonts w:ascii="Arial" w:hAnsi="Arial" w:cs="Arial"/>
        </w:rPr>
      </w:pPr>
      <w:r>
        <w:rPr>
          <w:rFonts w:ascii="Arial" w:hAnsi="Arial" w:cs="Arial"/>
        </w:rPr>
        <w:t>k</w:t>
      </w:r>
      <w:r w:rsidRPr="005F18C2">
        <w:rPr>
          <w:rFonts w:ascii="Arial" w:hAnsi="Arial" w:cs="Arial"/>
        </w:rPr>
        <w:t xml:space="preserve">aždý vliv má hodnotu 1 </w:t>
      </w:r>
      <w:r>
        <w:rPr>
          <w:rFonts w:ascii="Arial" w:hAnsi="Arial" w:cs="Arial"/>
        </w:rPr>
        <w:t xml:space="preserve">jen </w:t>
      </w:r>
      <w:r w:rsidRPr="005F18C2">
        <w:rPr>
          <w:rFonts w:ascii="Arial" w:hAnsi="Arial" w:cs="Arial"/>
        </w:rPr>
        <w:t xml:space="preserve">ve dni, ze kterého pochází. Příští den má </w:t>
      </w:r>
      <w:r>
        <w:rPr>
          <w:rFonts w:ascii="Arial" w:hAnsi="Arial" w:cs="Arial"/>
        </w:rPr>
        <w:t xml:space="preserve">½ </w:t>
      </w:r>
      <w:r w:rsidRPr="005F18C2">
        <w:rPr>
          <w:rFonts w:ascii="Arial" w:hAnsi="Arial" w:cs="Arial"/>
        </w:rPr>
        <w:t xml:space="preserve">hodnotu a později </w:t>
      </w:r>
      <w:r>
        <w:rPr>
          <w:rFonts w:ascii="Arial" w:hAnsi="Arial" w:cs="Arial"/>
        </w:rPr>
        <w:t xml:space="preserve">už nulovou </w:t>
      </w:r>
    </w:p>
    <w:p w14:paraId="21D2FCC2" w14:textId="77777777" w:rsidR="00DD2397" w:rsidRPr="005F18C2" w:rsidRDefault="00DD2397" w:rsidP="00A54172">
      <w:pPr>
        <w:numPr>
          <w:ilvl w:val="0"/>
          <w:numId w:val="7"/>
        </w:numPr>
        <w:spacing w:after="120"/>
        <w:ind w:left="357" w:hanging="357"/>
        <w:jc w:val="both"/>
        <w:rPr>
          <w:rFonts w:ascii="Arial" w:hAnsi="Arial" w:cs="Arial"/>
        </w:rPr>
      </w:pPr>
      <w:r>
        <w:rPr>
          <w:rFonts w:ascii="Arial" w:hAnsi="Arial" w:cs="Arial"/>
        </w:rPr>
        <w:t>v</w:t>
      </w:r>
      <w:r w:rsidRPr="005F18C2">
        <w:rPr>
          <w:rFonts w:ascii="Arial" w:hAnsi="Arial" w:cs="Arial"/>
        </w:rPr>
        <w:t xml:space="preserve">liv nejde nijak ukrást, lze jej po dohodě předávat </w:t>
      </w:r>
      <w:r>
        <w:rPr>
          <w:rFonts w:ascii="Arial" w:hAnsi="Arial" w:cs="Arial"/>
        </w:rPr>
        <w:t xml:space="preserve">libovolně </w:t>
      </w:r>
      <w:r w:rsidRPr="005F18C2">
        <w:rPr>
          <w:rFonts w:ascii="Arial" w:hAnsi="Arial" w:cs="Arial"/>
        </w:rPr>
        <w:t>mezi hráči</w:t>
      </w:r>
    </w:p>
    <w:p w14:paraId="36376031" w14:textId="77777777" w:rsidR="00DD2397" w:rsidRPr="0092559E" w:rsidRDefault="00DD2397" w:rsidP="00DD2397">
      <w:pPr>
        <w:numPr>
          <w:ilvl w:val="0"/>
          <w:numId w:val="8"/>
        </w:numPr>
        <w:spacing w:after="80"/>
        <w:ind w:left="357" w:hanging="357"/>
        <w:jc w:val="both"/>
        <w:rPr>
          <w:rFonts w:ascii="Arial" w:hAnsi="Arial" w:cs="Arial"/>
          <w:u w:val="single"/>
        </w:rPr>
      </w:pPr>
      <w:r w:rsidRPr="0092559E">
        <w:rPr>
          <w:rFonts w:ascii="Arial" w:hAnsi="Arial" w:cs="Arial"/>
          <w:u w:val="single"/>
        </w:rPr>
        <w:t>Šerpy a odznaky:</w:t>
      </w:r>
    </w:p>
    <w:p w14:paraId="0571F6BF" w14:textId="6714FDC3" w:rsidR="00DD2397" w:rsidRPr="005F18C2" w:rsidRDefault="00DD2397" w:rsidP="00DD2397">
      <w:pPr>
        <w:numPr>
          <w:ilvl w:val="0"/>
          <w:numId w:val="7"/>
        </w:numPr>
        <w:contextualSpacing/>
        <w:jc w:val="both"/>
        <w:rPr>
          <w:rFonts w:ascii="Arial" w:hAnsi="Arial" w:cs="Arial"/>
        </w:rPr>
      </w:pPr>
      <w:r w:rsidRPr="005F18C2">
        <w:rPr>
          <w:rFonts w:ascii="Arial" w:hAnsi="Arial" w:cs="Arial"/>
        </w:rPr>
        <w:t xml:space="preserve">barevné šerpy (stuhy kolem těla) či štítky (kartičky na hrudi) slouží k rychlému a přehlednému předání </w:t>
      </w:r>
      <w:r>
        <w:rPr>
          <w:rFonts w:ascii="Arial" w:hAnsi="Arial" w:cs="Arial"/>
        </w:rPr>
        <w:tab/>
      </w:r>
      <w:r w:rsidRPr="005F18C2">
        <w:rPr>
          <w:rFonts w:ascii="Arial" w:hAnsi="Arial" w:cs="Arial"/>
        </w:rPr>
        <w:t>základních informací o postavě hráče</w:t>
      </w:r>
    </w:p>
    <w:p w14:paraId="0013A0AF" w14:textId="121FBFFD" w:rsidR="00DD2397" w:rsidRPr="005F18C2" w:rsidRDefault="00DD2397" w:rsidP="00DD2397">
      <w:pPr>
        <w:numPr>
          <w:ilvl w:val="0"/>
          <w:numId w:val="7"/>
        </w:numPr>
        <w:contextualSpacing/>
        <w:jc w:val="both"/>
        <w:rPr>
          <w:rFonts w:ascii="Arial" w:hAnsi="Arial" w:cs="Arial"/>
        </w:rPr>
      </w:pPr>
      <w:r w:rsidRPr="005F18C2">
        <w:rPr>
          <w:rFonts w:ascii="Arial" w:hAnsi="Arial" w:cs="Arial"/>
        </w:rPr>
        <w:t xml:space="preserve">modré (šlechtické), červené (církevní) a žluté (cechovní) šerpy označují nejvýznamnější osoby </w:t>
      </w:r>
      <w:r>
        <w:rPr>
          <w:rFonts w:ascii="Arial" w:hAnsi="Arial" w:cs="Arial"/>
        </w:rPr>
        <w:tab/>
      </w:r>
      <w:r>
        <w:rPr>
          <w:rFonts w:ascii="Arial" w:hAnsi="Arial" w:cs="Arial"/>
        </w:rPr>
        <w:tab/>
      </w:r>
      <w:r w:rsidRPr="005F18C2">
        <w:rPr>
          <w:rFonts w:ascii="Arial" w:hAnsi="Arial" w:cs="Arial"/>
        </w:rPr>
        <w:t>ve městě o hodnosti 4</w:t>
      </w:r>
      <w:r>
        <w:rPr>
          <w:rFonts w:ascii="Arial" w:hAnsi="Arial" w:cs="Arial"/>
        </w:rPr>
        <w:t xml:space="preserve">. Pokud mají zlaté lemování, tak jde dokonce </w:t>
      </w:r>
      <w:r w:rsidRPr="005F18C2">
        <w:rPr>
          <w:rFonts w:ascii="Arial" w:hAnsi="Arial" w:cs="Arial"/>
        </w:rPr>
        <w:t xml:space="preserve">o </w:t>
      </w:r>
      <w:r>
        <w:rPr>
          <w:rFonts w:ascii="Arial" w:hAnsi="Arial" w:cs="Arial"/>
        </w:rPr>
        <w:t xml:space="preserve">postavy o </w:t>
      </w:r>
      <w:r w:rsidRPr="005F18C2">
        <w:rPr>
          <w:rFonts w:ascii="Arial" w:hAnsi="Arial" w:cs="Arial"/>
        </w:rPr>
        <w:t>hodnosti 5</w:t>
      </w:r>
    </w:p>
    <w:p w14:paraId="0C07FBE5" w14:textId="77777777" w:rsidR="00DD2397" w:rsidRPr="005F18C2" w:rsidRDefault="00DD2397" w:rsidP="00DD2397">
      <w:pPr>
        <w:numPr>
          <w:ilvl w:val="0"/>
          <w:numId w:val="7"/>
        </w:numPr>
        <w:contextualSpacing/>
        <w:jc w:val="both"/>
        <w:rPr>
          <w:rFonts w:ascii="Arial" w:hAnsi="Arial" w:cs="Arial"/>
        </w:rPr>
      </w:pPr>
      <w:r>
        <w:rPr>
          <w:rFonts w:ascii="Arial" w:hAnsi="Arial" w:cs="Arial"/>
        </w:rPr>
        <w:t xml:space="preserve">různé barevné </w:t>
      </w:r>
      <w:r w:rsidRPr="005F18C2">
        <w:rPr>
          <w:rFonts w:ascii="Arial" w:hAnsi="Arial" w:cs="Arial"/>
        </w:rPr>
        <w:t>štítky označují osoby o hodnosti 3 (zemany, kněze či cechmistr</w:t>
      </w:r>
      <w:r>
        <w:rPr>
          <w:rFonts w:ascii="Arial" w:hAnsi="Arial" w:cs="Arial"/>
        </w:rPr>
        <w:t>y</w:t>
      </w:r>
      <w:r w:rsidRPr="005F18C2">
        <w:rPr>
          <w:rFonts w:ascii="Arial" w:hAnsi="Arial" w:cs="Arial"/>
        </w:rPr>
        <w:t>)</w:t>
      </w:r>
    </w:p>
    <w:p w14:paraId="29573B03" w14:textId="73EBBB3D" w:rsidR="00DD2397" w:rsidRPr="005F18C2" w:rsidRDefault="00DD2397" w:rsidP="00DD2397">
      <w:pPr>
        <w:numPr>
          <w:ilvl w:val="0"/>
          <w:numId w:val="7"/>
        </w:numPr>
        <w:contextualSpacing/>
        <w:jc w:val="both"/>
        <w:rPr>
          <w:rFonts w:ascii="Arial" w:hAnsi="Arial" w:cs="Arial"/>
        </w:rPr>
      </w:pPr>
      <w:r w:rsidRPr="005F18C2">
        <w:rPr>
          <w:rFonts w:ascii="Arial" w:hAnsi="Arial" w:cs="Arial"/>
        </w:rPr>
        <w:t>stříbrné štítky se symbolem domu označují vážené měšťany</w:t>
      </w:r>
      <w:r w:rsidR="00E30C78">
        <w:rPr>
          <w:rFonts w:ascii="Arial" w:hAnsi="Arial" w:cs="Arial"/>
        </w:rPr>
        <w:t xml:space="preserve"> vlastnící „významné“ domy</w:t>
      </w:r>
    </w:p>
    <w:p w14:paraId="127FB9C7" w14:textId="77777777" w:rsidR="00DD2397" w:rsidRPr="005F18C2" w:rsidRDefault="00DD2397" w:rsidP="00DD2397">
      <w:pPr>
        <w:numPr>
          <w:ilvl w:val="0"/>
          <w:numId w:val="7"/>
        </w:numPr>
        <w:contextualSpacing/>
        <w:jc w:val="both"/>
        <w:rPr>
          <w:rFonts w:ascii="Arial" w:hAnsi="Arial" w:cs="Arial"/>
        </w:rPr>
      </w:pPr>
      <w:r w:rsidRPr="005F18C2">
        <w:rPr>
          <w:rFonts w:ascii="Arial" w:hAnsi="Arial" w:cs="Arial"/>
        </w:rPr>
        <w:t>bílá stuha znamená, že hráč je mimo hru (</w:t>
      </w:r>
      <w:r>
        <w:rPr>
          <w:rFonts w:ascii="Arial" w:hAnsi="Arial" w:cs="Arial"/>
        </w:rPr>
        <w:t>ať už</w:t>
      </w:r>
      <w:r w:rsidRPr="005F18C2">
        <w:rPr>
          <w:rFonts w:ascii="Arial" w:hAnsi="Arial" w:cs="Arial"/>
        </w:rPr>
        <w:t xml:space="preserve">, že zrovna umřela jeho postava, nebo z jiných důvodů) </w:t>
      </w:r>
    </w:p>
    <w:p w14:paraId="4906C6D5" w14:textId="2D090D73" w:rsidR="00DD2397" w:rsidRPr="005F18C2" w:rsidRDefault="00DD2397" w:rsidP="00DD2397">
      <w:pPr>
        <w:numPr>
          <w:ilvl w:val="0"/>
          <w:numId w:val="7"/>
        </w:numPr>
        <w:contextualSpacing/>
        <w:jc w:val="both"/>
        <w:rPr>
          <w:rFonts w:ascii="Arial" w:hAnsi="Arial" w:cs="Arial"/>
        </w:rPr>
      </w:pPr>
      <w:r w:rsidRPr="005F18C2">
        <w:rPr>
          <w:rFonts w:ascii="Arial" w:hAnsi="Arial" w:cs="Arial"/>
        </w:rPr>
        <w:t xml:space="preserve">zelená stuha označuje dočasné CP postavy (především </w:t>
      </w:r>
      <w:r w:rsidR="00E30C78">
        <w:rPr>
          <w:rFonts w:ascii="Arial" w:hAnsi="Arial" w:cs="Arial"/>
        </w:rPr>
        <w:t xml:space="preserve">vypomáhající </w:t>
      </w:r>
      <w:r w:rsidRPr="005F18C2">
        <w:rPr>
          <w:rFonts w:ascii="Arial" w:hAnsi="Arial" w:cs="Arial"/>
        </w:rPr>
        <w:t>v dětské rovině hry)</w:t>
      </w:r>
    </w:p>
    <w:p w14:paraId="2406B46B" w14:textId="77777777" w:rsidR="00DD2397" w:rsidRPr="005F18C2" w:rsidRDefault="00DD2397" w:rsidP="00DD2397">
      <w:pPr>
        <w:numPr>
          <w:ilvl w:val="0"/>
          <w:numId w:val="7"/>
        </w:numPr>
        <w:contextualSpacing/>
        <w:jc w:val="both"/>
        <w:rPr>
          <w:rFonts w:ascii="Arial" w:hAnsi="Arial" w:cs="Arial"/>
        </w:rPr>
      </w:pPr>
      <w:r w:rsidRPr="005F18C2">
        <w:rPr>
          <w:rFonts w:ascii="Arial" w:hAnsi="Arial" w:cs="Arial"/>
        </w:rPr>
        <w:t>v rámci bojů žoldáků si zapojení hráči budou připínat štítek žoldáka či felčara</w:t>
      </w:r>
      <w:r>
        <w:rPr>
          <w:rFonts w:ascii="Arial" w:hAnsi="Arial" w:cs="Arial"/>
        </w:rPr>
        <w:t>, kterého dočasně hrají</w:t>
      </w:r>
      <w:r w:rsidRPr="005F18C2">
        <w:rPr>
          <w:rFonts w:ascii="Arial" w:hAnsi="Arial" w:cs="Arial"/>
        </w:rPr>
        <w:t xml:space="preserve"> </w:t>
      </w:r>
    </w:p>
    <w:p w14:paraId="30443AF3" w14:textId="77777777" w:rsidR="00DD2397" w:rsidRDefault="00DD2397" w:rsidP="00DD2397">
      <w:pPr>
        <w:numPr>
          <w:ilvl w:val="0"/>
          <w:numId w:val="7"/>
        </w:numPr>
        <w:contextualSpacing/>
        <w:jc w:val="both"/>
        <w:rPr>
          <w:rFonts w:ascii="Arial" w:hAnsi="Arial" w:cs="Arial"/>
        </w:rPr>
      </w:pPr>
      <w:r>
        <w:rPr>
          <w:rFonts w:ascii="Arial" w:hAnsi="Arial" w:cs="Arial"/>
        </w:rPr>
        <w:t xml:space="preserve">osoby v černožlutém stejnokroji jsou členové </w:t>
      </w:r>
      <w:r w:rsidRPr="005F18C2">
        <w:rPr>
          <w:rFonts w:ascii="Arial" w:hAnsi="Arial" w:cs="Arial"/>
        </w:rPr>
        <w:t>gardy (</w:t>
      </w:r>
      <w:r>
        <w:rPr>
          <w:rFonts w:ascii="Arial" w:hAnsi="Arial" w:cs="Arial"/>
        </w:rPr>
        <w:t xml:space="preserve">tedy </w:t>
      </w:r>
      <w:r w:rsidRPr="005F18C2">
        <w:rPr>
          <w:rFonts w:ascii="Arial" w:hAnsi="Arial" w:cs="Arial"/>
        </w:rPr>
        <w:t>městsk</w:t>
      </w:r>
      <w:r>
        <w:rPr>
          <w:rFonts w:ascii="Arial" w:hAnsi="Arial" w:cs="Arial"/>
        </w:rPr>
        <w:t>á</w:t>
      </w:r>
      <w:r w:rsidRPr="005F18C2">
        <w:rPr>
          <w:rFonts w:ascii="Arial" w:hAnsi="Arial" w:cs="Arial"/>
        </w:rPr>
        <w:t xml:space="preserve"> policie) </w:t>
      </w:r>
    </w:p>
    <w:p w14:paraId="44963A18" w14:textId="6BD7776E" w:rsidR="00DD2397" w:rsidRPr="005F18C2" w:rsidRDefault="00DD2397" w:rsidP="00A54172">
      <w:pPr>
        <w:numPr>
          <w:ilvl w:val="0"/>
          <w:numId w:val="7"/>
        </w:numPr>
        <w:spacing w:after="120"/>
        <w:ind w:left="357" w:hanging="357"/>
        <w:jc w:val="both"/>
        <w:rPr>
          <w:rFonts w:ascii="Arial" w:hAnsi="Arial" w:cs="Arial"/>
        </w:rPr>
      </w:pPr>
      <w:r w:rsidRPr="005F18C2">
        <w:rPr>
          <w:rFonts w:ascii="Arial" w:hAnsi="Arial" w:cs="Arial"/>
        </w:rPr>
        <w:t xml:space="preserve">starší děti </w:t>
      </w:r>
      <w:r>
        <w:rPr>
          <w:rFonts w:ascii="Arial" w:hAnsi="Arial" w:cs="Arial"/>
        </w:rPr>
        <w:t>ve škole</w:t>
      </w:r>
      <w:r w:rsidRPr="005F18C2">
        <w:rPr>
          <w:rFonts w:ascii="Arial" w:hAnsi="Arial" w:cs="Arial"/>
        </w:rPr>
        <w:t xml:space="preserve"> „P</w:t>
      </w:r>
      <w:r>
        <w:rPr>
          <w:rFonts w:ascii="Arial" w:hAnsi="Arial" w:cs="Arial"/>
        </w:rPr>
        <w:t>orto elementary school</w:t>
      </w:r>
      <w:r w:rsidRPr="005F18C2">
        <w:rPr>
          <w:rFonts w:ascii="Arial" w:hAnsi="Arial" w:cs="Arial"/>
        </w:rPr>
        <w:t xml:space="preserve">“ budou mít </w:t>
      </w:r>
      <w:r>
        <w:rPr>
          <w:rFonts w:ascii="Arial" w:hAnsi="Arial" w:cs="Arial"/>
        </w:rPr>
        <w:t xml:space="preserve">barevné </w:t>
      </w:r>
      <w:r w:rsidRPr="005F18C2">
        <w:rPr>
          <w:rFonts w:ascii="Arial" w:hAnsi="Arial" w:cs="Arial"/>
        </w:rPr>
        <w:t xml:space="preserve">šátky se symbolem školní „koleje“, </w:t>
      </w:r>
      <w:r>
        <w:rPr>
          <w:rFonts w:ascii="Arial" w:hAnsi="Arial" w:cs="Arial"/>
        </w:rPr>
        <w:tab/>
      </w:r>
      <w:r w:rsidRPr="005F18C2">
        <w:rPr>
          <w:rFonts w:ascii="Arial" w:hAnsi="Arial" w:cs="Arial"/>
        </w:rPr>
        <w:t xml:space="preserve">do které budou spadat </w:t>
      </w:r>
    </w:p>
    <w:p w14:paraId="523F7EF0" w14:textId="77777777" w:rsidR="00DD2397" w:rsidRPr="0092559E" w:rsidRDefault="00DD2397" w:rsidP="00DD2397">
      <w:pPr>
        <w:numPr>
          <w:ilvl w:val="0"/>
          <w:numId w:val="8"/>
        </w:numPr>
        <w:spacing w:after="80"/>
        <w:ind w:left="357" w:hanging="357"/>
        <w:jc w:val="both"/>
        <w:rPr>
          <w:rFonts w:ascii="Arial" w:hAnsi="Arial" w:cs="Arial"/>
          <w:u w:val="single"/>
        </w:rPr>
      </w:pPr>
      <w:r w:rsidRPr="0092559E">
        <w:rPr>
          <w:rFonts w:ascii="Arial" w:hAnsi="Arial" w:cs="Arial"/>
          <w:u w:val="single"/>
        </w:rPr>
        <w:t>Další herní věci:</w:t>
      </w:r>
    </w:p>
    <w:p w14:paraId="68F59D51" w14:textId="1A58A880" w:rsidR="00DD2397" w:rsidRPr="005F18C2" w:rsidRDefault="00DD2397" w:rsidP="00DD2397">
      <w:pPr>
        <w:numPr>
          <w:ilvl w:val="0"/>
          <w:numId w:val="7"/>
        </w:numPr>
        <w:contextualSpacing/>
        <w:jc w:val="both"/>
        <w:rPr>
          <w:rFonts w:ascii="Arial" w:hAnsi="Arial" w:cs="Arial"/>
        </w:rPr>
      </w:pPr>
      <w:r w:rsidRPr="005F18C2">
        <w:rPr>
          <w:rFonts w:ascii="Arial" w:hAnsi="Arial" w:cs="Arial"/>
        </w:rPr>
        <w:t xml:space="preserve">glejt postavy </w:t>
      </w:r>
      <w:r>
        <w:rPr>
          <w:rFonts w:ascii="Arial" w:hAnsi="Arial" w:cs="Arial"/>
        </w:rPr>
        <w:t>(</w:t>
      </w:r>
      <w:r w:rsidRPr="005F18C2">
        <w:rPr>
          <w:rFonts w:ascii="Arial" w:hAnsi="Arial" w:cs="Arial"/>
        </w:rPr>
        <w:t>neveřejný papír</w:t>
      </w:r>
      <w:r>
        <w:rPr>
          <w:rFonts w:ascii="Arial" w:hAnsi="Arial" w:cs="Arial"/>
        </w:rPr>
        <w:t>)</w:t>
      </w:r>
      <w:r w:rsidRPr="005F18C2">
        <w:rPr>
          <w:rFonts w:ascii="Arial" w:hAnsi="Arial" w:cs="Arial"/>
        </w:rPr>
        <w:t xml:space="preserve">, kam se zapisují získané </w:t>
      </w:r>
      <w:r w:rsidR="00E30C78">
        <w:rPr>
          <w:rFonts w:ascii="Arial" w:hAnsi="Arial" w:cs="Arial"/>
        </w:rPr>
        <w:t>ZK</w:t>
      </w:r>
      <w:r w:rsidRPr="005F18C2">
        <w:rPr>
          <w:rFonts w:ascii="Arial" w:hAnsi="Arial" w:cs="Arial"/>
        </w:rPr>
        <w:t xml:space="preserve">, naučené </w:t>
      </w:r>
      <w:r w:rsidR="00E30C78">
        <w:rPr>
          <w:rFonts w:ascii="Arial" w:hAnsi="Arial" w:cs="Arial"/>
        </w:rPr>
        <w:t>dovednosti</w:t>
      </w:r>
      <w:r w:rsidRPr="005F18C2">
        <w:rPr>
          <w:rFonts w:ascii="Arial" w:hAnsi="Arial" w:cs="Arial"/>
        </w:rPr>
        <w:t xml:space="preserve"> a další informace </w:t>
      </w:r>
    </w:p>
    <w:p w14:paraId="31A12E5A" w14:textId="701EFD31" w:rsidR="00DD2397" w:rsidRPr="005F18C2" w:rsidRDefault="00DD2397" w:rsidP="00DD2397">
      <w:pPr>
        <w:numPr>
          <w:ilvl w:val="0"/>
          <w:numId w:val="7"/>
        </w:numPr>
        <w:contextualSpacing/>
        <w:jc w:val="both"/>
        <w:rPr>
          <w:rFonts w:ascii="Arial" w:hAnsi="Arial" w:cs="Arial"/>
        </w:rPr>
      </w:pPr>
      <w:r w:rsidRPr="005F18C2">
        <w:rPr>
          <w:rFonts w:ascii="Arial" w:hAnsi="Arial" w:cs="Arial"/>
        </w:rPr>
        <w:t>kartičky „surovin“ (</w:t>
      </w:r>
      <w:r w:rsidR="00E30C78">
        <w:rPr>
          <w:rFonts w:ascii="Arial" w:hAnsi="Arial" w:cs="Arial"/>
        </w:rPr>
        <w:t xml:space="preserve">existuje </w:t>
      </w:r>
      <w:r w:rsidRPr="005F18C2">
        <w:rPr>
          <w:rFonts w:ascii="Arial" w:hAnsi="Arial" w:cs="Arial"/>
        </w:rPr>
        <w:t>pět druhů běžných surovin a pět druhů vzácných surovin)</w:t>
      </w:r>
    </w:p>
    <w:p w14:paraId="0F7C0B30" w14:textId="77777777" w:rsidR="00DD2397" w:rsidRDefault="00DD2397" w:rsidP="00DD2397">
      <w:pPr>
        <w:numPr>
          <w:ilvl w:val="0"/>
          <w:numId w:val="7"/>
        </w:numPr>
        <w:contextualSpacing/>
        <w:jc w:val="both"/>
        <w:rPr>
          <w:rFonts w:ascii="Arial" w:hAnsi="Arial" w:cs="Arial"/>
        </w:rPr>
      </w:pPr>
      <w:r w:rsidRPr="005F18C2">
        <w:rPr>
          <w:rFonts w:ascii="Arial" w:hAnsi="Arial" w:cs="Arial"/>
        </w:rPr>
        <w:t>kartičky „jídlo“ (označující herní jídlo a jeho typ)</w:t>
      </w:r>
    </w:p>
    <w:p w14:paraId="24C5F7C5" w14:textId="3AFD8918" w:rsidR="00DD2397" w:rsidRPr="005F18C2" w:rsidRDefault="00DD2397" w:rsidP="00DD2397">
      <w:pPr>
        <w:numPr>
          <w:ilvl w:val="0"/>
          <w:numId w:val="7"/>
        </w:numPr>
        <w:contextualSpacing/>
        <w:jc w:val="both"/>
        <w:rPr>
          <w:rFonts w:ascii="Arial" w:hAnsi="Arial" w:cs="Arial"/>
        </w:rPr>
      </w:pPr>
      <w:r>
        <w:rPr>
          <w:rFonts w:ascii="Arial" w:hAnsi="Arial" w:cs="Arial"/>
        </w:rPr>
        <w:t xml:space="preserve">k některým předmětům (šperky, amulety apod.) dostanete </w:t>
      </w:r>
      <w:r w:rsidR="00E30C78">
        <w:rPr>
          <w:rFonts w:ascii="Arial" w:hAnsi="Arial" w:cs="Arial"/>
        </w:rPr>
        <w:t xml:space="preserve">také </w:t>
      </w:r>
      <w:r>
        <w:rPr>
          <w:rFonts w:ascii="Arial" w:hAnsi="Arial" w:cs="Arial"/>
        </w:rPr>
        <w:t>kartičku prokazující jejich efekty</w:t>
      </w:r>
    </w:p>
    <w:p w14:paraId="59BF1768" w14:textId="46AA3FA8" w:rsidR="00DD2397" w:rsidRPr="005F18C2" w:rsidRDefault="00DD2397" w:rsidP="00DD2397">
      <w:pPr>
        <w:numPr>
          <w:ilvl w:val="0"/>
          <w:numId w:val="7"/>
        </w:numPr>
        <w:contextualSpacing/>
        <w:jc w:val="both"/>
        <w:rPr>
          <w:rFonts w:ascii="Arial" w:hAnsi="Arial" w:cs="Arial"/>
        </w:rPr>
      </w:pPr>
      <w:r w:rsidRPr="005F18C2">
        <w:rPr>
          <w:rFonts w:ascii="Arial" w:hAnsi="Arial" w:cs="Arial"/>
        </w:rPr>
        <w:t xml:space="preserve">speciální herní předměty (artefakty apod.) </w:t>
      </w:r>
      <w:r w:rsidR="00E30C78">
        <w:rPr>
          <w:rFonts w:ascii="Arial" w:hAnsi="Arial" w:cs="Arial"/>
        </w:rPr>
        <w:t xml:space="preserve">by na sobě měly mít malou </w:t>
      </w:r>
      <w:r w:rsidRPr="005F18C2">
        <w:rPr>
          <w:rFonts w:ascii="Arial" w:hAnsi="Arial" w:cs="Arial"/>
        </w:rPr>
        <w:t>nálepku s písmenem „F“</w:t>
      </w:r>
      <w:r>
        <w:rPr>
          <w:rFonts w:ascii="Arial" w:hAnsi="Arial" w:cs="Arial"/>
        </w:rPr>
        <w:t xml:space="preserve"> </w:t>
      </w:r>
      <w:r w:rsidR="00E30C78">
        <w:rPr>
          <w:rFonts w:ascii="Arial" w:hAnsi="Arial" w:cs="Arial"/>
        </w:rPr>
        <w:tab/>
        <w:t xml:space="preserve">v kroužku pro jasné </w:t>
      </w:r>
      <w:r>
        <w:rPr>
          <w:rFonts w:ascii="Arial" w:hAnsi="Arial" w:cs="Arial"/>
        </w:rPr>
        <w:t>odlišení</w:t>
      </w:r>
      <w:r w:rsidR="00E30C78">
        <w:rPr>
          <w:rFonts w:ascii="Arial" w:hAnsi="Arial" w:cs="Arial"/>
        </w:rPr>
        <w:t xml:space="preserve"> od běžných rekvizit</w:t>
      </w:r>
    </w:p>
    <w:p w14:paraId="12F1DEA1" w14:textId="20026D97" w:rsidR="00DD2397" w:rsidRPr="005F18C2" w:rsidRDefault="00DD2397" w:rsidP="00DD2397">
      <w:pPr>
        <w:numPr>
          <w:ilvl w:val="0"/>
          <w:numId w:val="7"/>
        </w:numPr>
        <w:contextualSpacing/>
        <w:jc w:val="both"/>
        <w:rPr>
          <w:rFonts w:ascii="Arial" w:hAnsi="Arial" w:cs="Arial"/>
        </w:rPr>
      </w:pPr>
      <w:r w:rsidRPr="005F18C2">
        <w:rPr>
          <w:rFonts w:ascii="Arial" w:hAnsi="Arial" w:cs="Arial"/>
        </w:rPr>
        <w:t xml:space="preserve">mapa města </w:t>
      </w:r>
      <w:r w:rsidR="00E30C78">
        <w:rPr>
          <w:rFonts w:ascii="Arial" w:hAnsi="Arial" w:cs="Arial"/>
        </w:rPr>
        <w:t xml:space="preserve">(všech pěti čtvrtí) </w:t>
      </w:r>
      <w:r w:rsidRPr="005F18C2">
        <w:rPr>
          <w:rFonts w:ascii="Arial" w:hAnsi="Arial" w:cs="Arial"/>
        </w:rPr>
        <w:t xml:space="preserve">bude vyvěšená na nástěnce. Budou na ní zobrazené běžné domy (s </w:t>
      </w:r>
      <w:r w:rsidR="00E30C78">
        <w:rPr>
          <w:rFonts w:ascii="Arial" w:hAnsi="Arial" w:cs="Arial"/>
        </w:rPr>
        <w:tab/>
      </w:r>
      <w:r w:rsidRPr="005F18C2">
        <w:rPr>
          <w:rFonts w:ascii="Arial" w:hAnsi="Arial" w:cs="Arial"/>
        </w:rPr>
        <w:t xml:space="preserve">čísly) i sídla jednotlivých herních frakcí. Během hry se bude doplňovat a upravovat </w:t>
      </w:r>
      <w:r>
        <w:rPr>
          <w:rFonts w:ascii="Arial" w:hAnsi="Arial" w:cs="Arial"/>
        </w:rPr>
        <w:t>tak</w:t>
      </w:r>
      <w:r w:rsidRPr="005F18C2">
        <w:rPr>
          <w:rFonts w:ascii="Arial" w:hAnsi="Arial" w:cs="Arial"/>
        </w:rPr>
        <w:t>, jak někte</w:t>
      </w:r>
      <w:r>
        <w:rPr>
          <w:rFonts w:ascii="Arial" w:hAnsi="Arial" w:cs="Arial"/>
        </w:rPr>
        <w:t xml:space="preserve">ří </w:t>
      </w:r>
      <w:r w:rsidR="00E30C78">
        <w:rPr>
          <w:rFonts w:ascii="Arial" w:hAnsi="Arial" w:cs="Arial"/>
        </w:rPr>
        <w:tab/>
      </w:r>
      <w:r>
        <w:rPr>
          <w:rFonts w:ascii="Arial" w:hAnsi="Arial" w:cs="Arial"/>
        </w:rPr>
        <w:t xml:space="preserve">majitelé získají pro své vylepšené </w:t>
      </w:r>
      <w:r w:rsidRPr="005F18C2">
        <w:rPr>
          <w:rFonts w:ascii="Arial" w:hAnsi="Arial" w:cs="Arial"/>
        </w:rPr>
        <w:t xml:space="preserve">domy status „významných“ domů či </w:t>
      </w:r>
      <w:r>
        <w:rPr>
          <w:rFonts w:ascii="Arial" w:hAnsi="Arial" w:cs="Arial"/>
        </w:rPr>
        <w:t xml:space="preserve">je zlepší na </w:t>
      </w:r>
      <w:r w:rsidRPr="005F18C2">
        <w:rPr>
          <w:rFonts w:ascii="Arial" w:hAnsi="Arial" w:cs="Arial"/>
        </w:rPr>
        <w:t>vil</w:t>
      </w:r>
      <w:r>
        <w:rPr>
          <w:rFonts w:ascii="Arial" w:hAnsi="Arial" w:cs="Arial"/>
        </w:rPr>
        <w:t>u</w:t>
      </w:r>
    </w:p>
    <w:p w14:paraId="63F684E7" w14:textId="3867BECE" w:rsidR="00DD2397" w:rsidRPr="005F18C2" w:rsidRDefault="00DD2397" w:rsidP="00DD2397">
      <w:pPr>
        <w:numPr>
          <w:ilvl w:val="0"/>
          <w:numId w:val="7"/>
        </w:numPr>
        <w:contextualSpacing/>
        <w:jc w:val="both"/>
        <w:rPr>
          <w:rFonts w:ascii="Arial" w:hAnsi="Arial" w:cs="Arial"/>
        </w:rPr>
      </w:pPr>
      <w:r w:rsidRPr="005F18C2">
        <w:rPr>
          <w:rFonts w:ascii="Arial" w:hAnsi="Arial" w:cs="Arial"/>
        </w:rPr>
        <w:t>na nástěnce také budou vyvěšena jména aktuálních vůdců jednotlivých herních frakcích (rod</w:t>
      </w:r>
      <w:r>
        <w:rPr>
          <w:rFonts w:ascii="Arial" w:hAnsi="Arial" w:cs="Arial"/>
        </w:rPr>
        <w:t>ů</w:t>
      </w:r>
      <w:r w:rsidRPr="005F18C2">
        <w:rPr>
          <w:rFonts w:ascii="Arial" w:hAnsi="Arial" w:cs="Arial"/>
        </w:rPr>
        <w:t>, církv</w:t>
      </w:r>
      <w:r>
        <w:rPr>
          <w:rFonts w:ascii="Arial" w:hAnsi="Arial" w:cs="Arial"/>
        </w:rPr>
        <w:t>í</w:t>
      </w:r>
      <w:r w:rsidRPr="005F18C2">
        <w:rPr>
          <w:rFonts w:ascii="Arial" w:hAnsi="Arial" w:cs="Arial"/>
        </w:rPr>
        <w:t xml:space="preserve"> </w:t>
      </w:r>
      <w:r>
        <w:rPr>
          <w:rFonts w:ascii="Arial" w:hAnsi="Arial" w:cs="Arial"/>
        </w:rPr>
        <w:tab/>
      </w:r>
      <w:r w:rsidRPr="005F18C2">
        <w:rPr>
          <w:rFonts w:ascii="Arial" w:hAnsi="Arial" w:cs="Arial"/>
        </w:rPr>
        <w:t>a cech</w:t>
      </w:r>
      <w:r>
        <w:rPr>
          <w:rFonts w:ascii="Arial" w:hAnsi="Arial" w:cs="Arial"/>
        </w:rPr>
        <w:t>ů</w:t>
      </w:r>
      <w:r w:rsidRPr="005F18C2">
        <w:rPr>
          <w:rFonts w:ascii="Arial" w:hAnsi="Arial" w:cs="Arial"/>
        </w:rPr>
        <w:t>) a další potřebné informace</w:t>
      </w:r>
    </w:p>
    <w:p w14:paraId="0834978C" w14:textId="695A2754" w:rsidR="0014582D" w:rsidRPr="00FA3159" w:rsidRDefault="00DD2397" w:rsidP="00FA3159">
      <w:pPr>
        <w:numPr>
          <w:ilvl w:val="0"/>
          <w:numId w:val="7"/>
        </w:numPr>
        <w:spacing w:after="240"/>
        <w:ind w:left="357" w:hanging="357"/>
        <w:jc w:val="both"/>
        <w:rPr>
          <w:rFonts w:ascii="Arial" w:hAnsi="Arial" w:cs="Arial"/>
        </w:rPr>
      </w:pPr>
      <w:r w:rsidRPr="005F18C2">
        <w:rPr>
          <w:rFonts w:ascii="Arial" w:hAnsi="Arial" w:cs="Arial"/>
        </w:rPr>
        <w:t xml:space="preserve">bude fungovat i „knihovna“ </w:t>
      </w:r>
      <w:r>
        <w:rPr>
          <w:rFonts w:ascii="Arial" w:hAnsi="Arial" w:cs="Arial"/>
        </w:rPr>
        <w:t xml:space="preserve">(kde najdete všemožné informace) </w:t>
      </w:r>
      <w:r w:rsidRPr="005F18C2">
        <w:rPr>
          <w:rFonts w:ascii="Arial" w:hAnsi="Arial" w:cs="Arial"/>
        </w:rPr>
        <w:t xml:space="preserve">a </w:t>
      </w:r>
      <w:r>
        <w:rPr>
          <w:rFonts w:ascii="Arial" w:hAnsi="Arial" w:cs="Arial"/>
        </w:rPr>
        <w:t xml:space="preserve">různé </w:t>
      </w:r>
      <w:r w:rsidRPr="005F18C2">
        <w:rPr>
          <w:rFonts w:ascii="Arial" w:hAnsi="Arial" w:cs="Arial"/>
        </w:rPr>
        <w:t>další instituce</w:t>
      </w:r>
      <w:bookmarkEnd w:id="0"/>
    </w:p>
    <w:p w14:paraId="4DF3C47A" w14:textId="51B42D24" w:rsidR="00E30C78" w:rsidRPr="005F18C2" w:rsidRDefault="00E30C78" w:rsidP="00E30C78">
      <w:pPr>
        <w:spacing w:after="120"/>
        <w:jc w:val="both"/>
        <w:rPr>
          <w:rFonts w:ascii="Arial" w:hAnsi="Arial" w:cs="Arial"/>
          <w:b/>
          <w:bCs/>
          <w:sz w:val="24"/>
          <w:szCs w:val="24"/>
        </w:rPr>
      </w:pPr>
      <w:r w:rsidRPr="005F18C2">
        <w:rPr>
          <w:rFonts w:ascii="Arial" w:hAnsi="Arial" w:cs="Arial"/>
          <w:b/>
          <w:bCs/>
          <w:sz w:val="24"/>
          <w:szCs w:val="24"/>
        </w:rPr>
        <w:t>Herní jídlo</w:t>
      </w:r>
    </w:p>
    <w:p w14:paraId="1BC55137" w14:textId="77777777" w:rsidR="00E30C78" w:rsidRDefault="00E30C78" w:rsidP="00E30C78">
      <w:pPr>
        <w:jc w:val="both"/>
        <w:rPr>
          <w:rFonts w:ascii="Arial" w:hAnsi="Arial" w:cs="Arial"/>
        </w:rPr>
      </w:pPr>
      <w:r>
        <w:rPr>
          <w:rFonts w:ascii="Arial" w:hAnsi="Arial" w:cs="Arial"/>
        </w:rPr>
        <w:t>V podobě kartiček r</w:t>
      </w:r>
      <w:r w:rsidRPr="00005ADA">
        <w:rPr>
          <w:rFonts w:ascii="Arial" w:hAnsi="Arial" w:cs="Arial"/>
        </w:rPr>
        <w:t xml:space="preserve">eprezentuje základní životní </w:t>
      </w:r>
      <w:r>
        <w:rPr>
          <w:rFonts w:ascii="Arial" w:hAnsi="Arial" w:cs="Arial"/>
        </w:rPr>
        <w:t xml:space="preserve">potřeby </w:t>
      </w:r>
      <w:r w:rsidRPr="00005ADA">
        <w:rPr>
          <w:rFonts w:ascii="Arial" w:hAnsi="Arial" w:cs="Arial"/>
        </w:rPr>
        <w:t xml:space="preserve">hráčských postav. Je nutné jíst jinak </w:t>
      </w:r>
      <w:r>
        <w:rPr>
          <w:rFonts w:ascii="Arial" w:hAnsi="Arial" w:cs="Arial"/>
        </w:rPr>
        <w:t xml:space="preserve">vaše </w:t>
      </w:r>
      <w:r w:rsidRPr="00005ADA">
        <w:rPr>
          <w:rFonts w:ascii="Arial" w:hAnsi="Arial" w:cs="Arial"/>
        </w:rPr>
        <w:t xml:space="preserve">postava </w:t>
      </w:r>
      <w:r>
        <w:rPr>
          <w:rFonts w:ascii="Arial" w:hAnsi="Arial" w:cs="Arial"/>
        </w:rPr>
        <w:t>slábne a časem umře</w:t>
      </w:r>
      <w:r w:rsidRPr="00005ADA">
        <w:rPr>
          <w:rFonts w:ascii="Arial" w:hAnsi="Arial" w:cs="Arial"/>
        </w:rPr>
        <w:t xml:space="preserve">. </w:t>
      </w:r>
      <w:r>
        <w:rPr>
          <w:rFonts w:ascii="Arial" w:hAnsi="Arial" w:cs="Arial"/>
        </w:rPr>
        <w:t xml:space="preserve">Hráč by měl za každý herní den „sníst“ 1 herní jídlo (libovolného typu), jinak ztratí u přestupu trvale 1 život z maxima životů. </w:t>
      </w:r>
    </w:p>
    <w:p w14:paraId="7BC97D19" w14:textId="77777777" w:rsidR="00E30C78" w:rsidRDefault="00E30C78" w:rsidP="00E30C78">
      <w:pPr>
        <w:pStyle w:val="Odstavecseseznamem"/>
        <w:numPr>
          <w:ilvl w:val="0"/>
          <w:numId w:val="5"/>
        </w:numPr>
        <w:jc w:val="both"/>
        <w:rPr>
          <w:rFonts w:ascii="Arial" w:hAnsi="Arial" w:cs="Arial"/>
        </w:rPr>
      </w:pPr>
      <w:r>
        <w:rPr>
          <w:rFonts w:ascii="Arial" w:hAnsi="Arial" w:cs="Arial"/>
        </w:rPr>
        <w:t>Běžné jídlo – snadno dostupné</w:t>
      </w:r>
    </w:p>
    <w:p w14:paraId="7BD12B47" w14:textId="77777777" w:rsidR="00E30C78" w:rsidRDefault="00E30C78" w:rsidP="00E30C78">
      <w:pPr>
        <w:pStyle w:val="Odstavecseseznamem"/>
        <w:numPr>
          <w:ilvl w:val="0"/>
          <w:numId w:val="5"/>
        </w:numPr>
        <w:jc w:val="both"/>
        <w:rPr>
          <w:rFonts w:ascii="Arial" w:hAnsi="Arial" w:cs="Arial"/>
        </w:rPr>
      </w:pPr>
      <w:r>
        <w:rPr>
          <w:rFonts w:ascii="Arial" w:hAnsi="Arial" w:cs="Arial"/>
        </w:rPr>
        <w:t>Levné jídlo – občas se může ve hře objevit, stačí na zahnání hladu</w:t>
      </w:r>
    </w:p>
    <w:p w14:paraId="22764518" w14:textId="77777777" w:rsidR="00E30C78" w:rsidRDefault="00E30C78" w:rsidP="00E30C78">
      <w:pPr>
        <w:pStyle w:val="Odstavecseseznamem"/>
        <w:numPr>
          <w:ilvl w:val="0"/>
          <w:numId w:val="5"/>
        </w:numPr>
        <w:jc w:val="both"/>
        <w:rPr>
          <w:rFonts w:ascii="Arial" w:hAnsi="Arial" w:cs="Arial"/>
        </w:rPr>
      </w:pPr>
      <w:r>
        <w:rPr>
          <w:rFonts w:ascii="Arial" w:hAnsi="Arial" w:cs="Arial"/>
        </w:rPr>
        <w:t>Kvalitní jídlo – nadstandardní jídlo, přidává +1 zkušenost při přestupu (max 1× denně)</w:t>
      </w:r>
    </w:p>
    <w:p w14:paraId="50158BD9" w14:textId="77777777" w:rsidR="0092559E" w:rsidRDefault="00E30C78" w:rsidP="00E30C78">
      <w:pPr>
        <w:pStyle w:val="Odstavecseseznamem"/>
        <w:numPr>
          <w:ilvl w:val="0"/>
          <w:numId w:val="5"/>
        </w:numPr>
        <w:jc w:val="both"/>
        <w:rPr>
          <w:rFonts w:ascii="Arial" w:hAnsi="Arial" w:cs="Arial"/>
        </w:rPr>
      </w:pPr>
      <w:r w:rsidRPr="00E30C78">
        <w:rPr>
          <w:rFonts w:ascii="Arial" w:hAnsi="Arial" w:cs="Arial"/>
        </w:rPr>
        <w:t>Luxusní jídlo – nejdražší forma jídla, kromě +1 ZK dává i +1 vliv navíc při přestupu (max 1× denně)</w:t>
      </w:r>
    </w:p>
    <w:p w14:paraId="0E7B3122" w14:textId="0259F4EB" w:rsidR="00E30C78" w:rsidRPr="00E30C78" w:rsidRDefault="00E30C78" w:rsidP="00E30C78">
      <w:pPr>
        <w:pStyle w:val="Odstavecseseznamem"/>
        <w:numPr>
          <w:ilvl w:val="0"/>
          <w:numId w:val="5"/>
        </w:numPr>
        <w:jc w:val="both"/>
        <w:rPr>
          <w:rFonts w:ascii="Arial" w:hAnsi="Arial" w:cs="Arial"/>
        </w:rPr>
      </w:pPr>
      <w:r w:rsidRPr="00E30C78">
        <w:rPr>
          <w:rFonts w:ascii="Arial" w:hAnsi="Arial" w:cs="Arial"/>
        </w:rPr>
        <w:br w:type="page"/>
      </w:r>
    </w:p>
    <w:p w14:paraId="3DF22DEF" w14:textId="32CA1941" w:rsidR="00507D1A" w:rsidRPr="007307E5" w:rsidRDefault="00E97A54" w:rsidP="00BD5705">
      <w:pPr>
        <w:autoSpaceDE w:val="0"/>
        <w:autoSpaceDN w:val="0"/>
        <w:adjustRightInd w:val="0"/>
        <w:spacing w:after="0" w:line="240" w:lineRule="auto"/>
        <w:jc w:val="both"/>
        <w:rPr>
          <w:rFonts w:ascii="Arial" w:hAnsi="Arial" w:cs="Arial"/>
          <w:b/>
          <w:bCs/>
          <w:kern w:val="0"/>
          <w:sz w:val="28"/>
          <w:szCs w:val="28"/>
        </w:rPr>
      </w:pPr>
      <w:r w:rsidRPr="007307E5">
        <w:rPr>
          <w:rFonts w:ascii="Arial" w:hAnsi="Arial" w:cs="Arial"/>
          <w:b/>
          <w:bCs/>
          <w:kern w:val="0"/>
          <w:sz w:val="28"/>
          <w:szCs w:val="28"/>
        </w:rPr>
        <w:lastRenderedPageBreak/>
        <w:t xml:space="preserve">Pravidla </w:t>
      </w:r>
      <w:r w:rsidR="009C49F5">
        <w:rPr>
          <w:rFonts w:ascii="Arial" w:hAnsi="Arial" w:cs="Arial"/>
          <w:b/>
          <w:bCs/>
          <w:kern w:val="0"/>
          <w:sz w:val="28"/>
          <w:szCs w:val="28"/>
        </w:rPr>
        <w:t xml:space="preserve">postav a </w:t>
      </w:r>
      <w:r w:rsidRPr="007307E5">
        <w:rPr>
          <w:rFonts w:ascii="Arial" w:hAnsi="Arial" w:cs="Arial"/>
          <w:b/>
          <w:bCs/>
          <w:kern w:val="0"/>
          <w:sz w:val="28"/>
          <w:szCs w:val="28"/>
        </w:rPr>
        <w:t>boje</w:t>
      </w:r>
      <w:r w:rsidR="009C49F5">
        <w:rPr>
          <w:rFonts w:ascii="Arial" w:hAnsi="Arial" w:cs="Arial"/>
          <w:b/>
          <w:bCs/>
          <w:kern w:val="0"/>
          <w:sz w:val="28"/>
          <w:szCs w:val="28"/>
        </w:rPr>
        <w:t xml:space="preserve">  </w:t>
      </w:r>
    </w:p>
    <w:p w14:paraId="695B0AE7" w14:textId="77777777" w:rsidR="009C49F5" w:rsidRDefault="009C49F5" w:rsidP="00BD5705">
      <w:pPr>
        <w:autoSpaceDE w:val="0"/>
        <w:autoSpaceDN w:val="0"/>
        <w:adjustRightInd w:val="0"/>
        <w:spacing w:after="0" w:line="240" w:lineRule="auto"/>
        <w:jc w:val="both"/>
        <w:rPr>
          <w:rFonts w:ascii="Arial" w:hAnsi="Arial" w:cs="Arial"/>
          <w:kern w:val="0"/>
        </w:rPr>
      </w:pPr>
    </w:p>
    <w:p w14:paraId="702ABF65" w14:textId="2EA001E0" w:rsidR="009C49F5" w:rsidRPr="009C49F5" w:rsidRDefault="009C49F5" w:rsidP="00BD5705">
      <w:pPr>
        <w:jc w:val="both"/>
        <w:rPr>
          <w:rFonts w:ascii="Arial" w:hAnsi="Arial" w:cs="Arial"/>
          <w:b/>
          <w:bCs/>
        </w:rPr>
      </w:pPr>
      <w:r w:rsidRPr="009C49F5">
        <w:rPr>
          <w:rFonts w:ascii="Arial" w:hAnsi="Arial" w:cs="Arial"/>
          <w:b/>
          <w:bCs/>
        </w:rPr>
        <w:t>Životy</w:t>
      </w:r>
    </w:p>
    <w:p w14:paraId="3ACB5F80" w14:textId="07958E14" w:rsidR="009C49F5" w:rsidRDefault="009C49F5" w:rsidP="00BD5705">
      <w:pPr>
        <w:jc w:val="both"/>
        <w:rPr>
          <w:rFonts w:ascii="Arial" w:hAnsi="Arial" w:cs="Arial"/>
        </w:rPr>
      </w:pPr>
      <w:r>
        <w:rPr>
          <w:rFonts w:ascii="Arial" w:hAnsi="Arial" w:cs="Arial"/>
        </w:rPr>
        <w:t xml:space="preserve">Každá hráčská postava má standardně </w:t>
      </w:r>
      <w:r w:rsidRPr="00BD5705">
        <w:rPr>
          <w:rFonts w:ascii="Arial" w:hAnsi="Arial" w:cs="Arial"/>
          <w:b/>
          <w:bCs/>
        </w:rPr>
        <w:t>3 životy</w:t>
      </w:r>
      <w:r>
        <w:rPr>
          <w:rFonts w:ascii="Arial" w:hAnsi="Arial" w:cs="Arial"/>
        </w:rPr>
        <w:t>. Nějakou formou lze dočasně či trvale životy zvýšit či snížit. Maximum je 6</w:t>
      </w:r>
      <w:r w:rsidR="00BD5705">
        <w:rPr>
          <w:rFonts w:ascii="Arial" w:hAnsi="Arial" w:cs="Arial"/>
        </w:rPr>
        <w:t xml:space="preserve"> životů</w:t>
      </w:r>
      <w:r>
        <w:rPr>
          <w:rFonts w:ascii="Arial" w:hAnsi="Arial" w:cs="Arial"/>
        </w:rPr>
        <w:t xml:space="preserve">. Základní útok zbraní je </w:t>
      </w:r>
      <w:r w:rsidRPr="00BD5705">
        <w:rPr>
          <w:rFonts w:ascii="Arial" w:hAnsi="Arial" w:cs="Arial"/>
          <w:b/>
          <w:bCs/>
        </w:rPr>
        <w:t>za 1 život</w:t>
      </w:r>
      <w:r>
        <w:rPr>
          <w:rFonts w:ascii="Arial" w:hAnsi="Arial" w:cs="Arial"/>
        </w:rPr>
        <w:t xml:space="preserve">. Maximální útok zbraní je za 2 životy (leda můžete mít více útoků za 2 za sebou). </w:t>
      </w:r>
    </w:p>
    <w:p w14:paraId="271B9801" w14:textId="77777777" w:rsidR="009C49F5" w:rsidRPr="00F70D8E" w:rsidRDefault="009C49F5" w:rsidP="00BD5705">
      <w:pPr>
        <w:jc w:val="both"/>
        <w:rPr>
          <w:rFonts w:ascii="Arial" w:hAnsi="Arial" w:cs="Arial"/>
          <w:b/>
          <w:bCs/>
        </w:rPr>
      </w:pPr>
      <w:r w:rsidRPr="00F70D8E">
        <w:rPr>
          <w:rFonts w:ascii="Arial" w:hAnsi="Arial" w:cs="Arial"/>
          <w:b/>
          <w:bCs/>
        </w:rPr>
        <w:t>Vyřazení</w:t>
      </w:r>
    </w:p>
    <w:p w14:paraId="290C8D93" w14:textId="34BAC970" w:rsidR="009C49F5" w:rsidRDefault="009C49F5" w:rsidP="00BD5705">
      <w:pPr>
        <w:jc w:val="both"/>
        <w:rPr>
          <w:rFonts w:ascii="Arial" w:hAnsi="Arial" w:cs="Arial"/>
        </w:rPr>
      </w:pPr>
      <w:r w:rsidRPr="00F70D8E">
        <w:rPr>
          <w:rFonts w:ascii="Arial" w:hAnsi="Arial" w:cs="Arial"/>
        </w:rPr>
        <w:t>Poté co postavě klesnou životy na 0</w:t>
      </w:r>
      <w:r>
        <w:rPr>
          <w:rFonts w:ascii="Arial" w:hAnsi="Arial" w:cs="Arial"/>
        </w:rPr>
        <w:t xml:space="preserve">, </w:t>
      </w:r>
      <w:r w:rsidRPr="00F70D8E">
        <w:rPr>
          <w:rFonts w:ascii="Arial" w:hAnsi="Arial" w:cs="Arial"/>
        </w:rPr>
        <w:t xml:space="preserve">okamžitě omdlí. Probere se až po </w:t>
      </w:r>
      <w:r w:rsidR="00C6178E">
        <w:rPr>
          <w:rFonts w:ascii="Arial" w:hAnsi="Arial" w:cs="Arial"/>
        </w:rPr>
        <w:t>5</w:t>
      </w:r>
      <w:r w:rsidRPr="00F70D8E">
        <w:rPr>
          <w:rFonts w:ascii="Arial" w:hAnsi="Arial" w:cs="Arial"/>
        </w:rPr>
        <w:t xml:space="preserve"> minutách (nebo dříve, pokud jí někdo vyléčí aspoň na jeden život). Pokud postavu nikdo nedoléčí, má </w:t>
      </w:r>
      <w:r>
        <w:rPr>
          <w:rFonts w:ascii="Arial" w:hAnsi="Arial" w:cs="Arial"/>
        </w:rPr>
        <w:t>po konci m</w:t>
      </w:r>
      <w:r w:rsidRPr="00F70D8E">
        <w:rPr>
          <w:rFonts w:ascii="Arial" w:hAnsi="Arial" w:cs="Arial"/>
        </w:rPr>
        <w:t>dlob i nadále 0 životů</w:t>
      </w:r>
      <w:r>
        <w:rPr>
          <w:rFonts w:ascii="Arial" w:hAnsi="Arial" w:cs="Arial"/>
        </w:rPr>
        <w:t xml:space="preserve"> a</w:t>
      </w:r>
      <w:r w:rsidRPr="00F70D8E">
        <w:rPr>
          <w:rFonts w:ascii="Arial" w:hAnsi="Arial" w:cs="Arial"/>
        </w:rPr>
        <w:t xml:space="preserve"> je slabá, může jen pomalu chodit a nesmí používat zbraně (tedy </w:t>
      </w:r>
      <w:r>
        <w:rPr>
          <w:rFonts w:ascii="Arial" w:hAnsi="Arial" w:cs="Arial"/>
        </w:rPr>
        <w:t xml:space="preserve">ani </w:t>
      </w:r>
      <w:r w:rsidRPr="00F70D8E">
        <w:rPr>
          <w:rFonts w:ascii="Arial" w:hAnsi="Arial" w:cs="Arial"/>
        </w:rPr>
        <w:t xml:space="preserve">bojovat), protože na to nemá dost síly. </w:t>
      </w:r>
    </w:p>
    <w:p w14:paraId="68A3246B" w14:textId="0633164C" w:rsidR="009C49F5" w:rsidRPr="00F70D8E" w:rsidRDefault="009C49F5" w:rsidP="00BD5705">
      <w:pPr>
        <w:jc w:val="both"/>
        <w:rPr>
          <w:rFonts w:ascii="Arial" w:hAnsi="Arial" w:cs="Arial"/>
        </w:rPr>
      </w:pPr>
      <w:r w:rsidRPr="00F70D8E">
        <w:rPr>
          <w:rFonts w:ascii="Arial" w:hAnsi="Arial" w:cs="Arial"/>
        </w:rPr>
        <w:t xml:space="preserve">Kdokoliv ji může zajmout, někam odvést, jakýmkoliv zraněním opět poslat do mdlob. Postava ve vyřazení nesmí používat žádné </w:t>
      </w:r>
      <w:r w:rsidR="001D523E">
        <w:rPr>
          <w:rFonts w:ascii="Arial" w:hAnsi="Arial" w:cs="Arial"/>
        </w:rPr>
        <w:t>dovednosti</w:t>
      </w:r>
      <w:r w:rsidRPr="00F70D8E">
        <w:rPr>
          <w:rFonts w:ascii="Arial" w:hAnsi="Arial" w:cs="Arial"/>
        </w:rPr>
        <w:t xml:space="preserve"> </w:t>
      </w:r>
      <w:r>
        <w:rPr>
          <w:rFonts w:ascii="Arial" w:hAnsi="Arial" w:cs="Arial"/>
        </w:rPr>
        <w:t xml:space="preserve">(ale </w:t>
      </w:r>
      <w:r w:rsidRPr="00F70D8E">
        <w:rPr>
          <w:rFonts w:ascii="Arial" w:hAnsi="Arial" w:cs="Arial"/>
        </w:rPr>
        <w:t>může používat lektvary, svitky a další předměty</w:t>
      </w:r>
      <w:r>
        <w:rPr>
          <w:rFonts w:ascii="Arial" w:hAnsi="Arial" w:cs="Arial"/>
        </w:rPr>
        <w:t>)</w:t>
      </w:r>
      <w:r w:rsidRPr="00F70D8E">
        <w:rPr>
          <w:rFonts w:ascii="Arial" w:hAnsi="Arial" w:cs="Arial"/>
        </w:rPr>
        <w:t xml:space="preserve">. Postavu ve vyřazení je možno kdykoliv dorazit do agónie. To se dělá tak, že se hráč dotkne zbraní postavy ve vyřazení a prohlásí „dorážím tě“ a </w:t>
      </w:r>
      <w:r w:rsidR="00C6178E">
        <w:rPr>
          <w:rFonts w:ascii="Arial" w:hAnsi="Arial" w:cs="Arial"/>
        </w:rPr>
        <w:t>(</w:t>
      </w:r>
      <w:r w:rsidRPr="00F70D8E">
        <w:rPr>
          <w:rFonts w:ascii="Arial" w:hAnsi="Arial" w:cs="Arial"/>
        </w:rPr>
        <w:t>aby to oběť slyšela) odpočít</w:t>
      </w:r>
      <w:r w:rsidR="00C6178E">
        <w:rPr>
          <w:rFonts w:ascii="Arial" w:hAnsi="Arial" w:cs="Arial"/>
        </w:rPr>
        <w:t>at 10</w:t>
      </w:r>
      <w:r w:rsidRPr="00F70D8E">
        <w:rPr>
          <w:rFonts w:ascii="Arial" w:hAnsi="Arial" w:cs="Arial"/>
        </w:rPr>
        <w:t xml:space="preserve"> sekund. Na konci </w:t>
      </w:r>
      <w:r w:rsidR="00C6178E">
        <w:rPr>
          <w:rFonts w:ascii="Arial" w:hAnsi="Arial" w:cs="Arial"/>
        </w:rPr>
        <w:t xml:space="preserve">dorážená </w:t>
      </w:r>
      <w:r w:rsidRPr="00F70D8E">
        <w:rPr>
          <w:rFonts w:ascii="Arial" w:hAnsi="Arial" w:cs="Arial"/>
        </w:rPr>
        <w:t>postava upadne do agónie (</w:t>
      </w:r>
      <w:r w:rsidR="00C6178E">
        <w:rPr>
          <w:rFonts w:ascii="Arial" w:hAnsi="Arial" w:cs="Arial"/>
        </w:rPr>
        <w:t xml:space="preserve">během procesu dorážení nesmíš být jakkoliv </w:t>
      </w:r>
      <w:r w:rsidR="00FD2A42">
        <w:rPr>
          <w:rFonts w:ascii="Arial" w:hAnsi="Arial" w:cs="Arial"/>
        </w:rPr>
        <w:t>vy</w:t>
      </w:r>
      <w:r w:rsidR="00C6178E">
        <w:rPr>
          <w:rFonts w:ascii="Arial" w:hAnsi="Arial" w:cs="Arial"/>
        </w:rPr>
        <w:t>rušen, třeba napadením</w:t>
      </w:r>
      <w:r w:rsidR="00FD2A42">
        <w:rPr>
          <w:rFonts w:ascii="Arial" w:hAnsi="Arial" w:cs="Arial"/>
        </w:rPr>
        <w:t>, aby se povedlo</w:t>
      </w:r>
      <w:r w:rsidRPr="00F70D8E">
        <w:rPr>
          <w:rFonts w:ascii="Arial" w:hAnsi="Arial" w:cs="Arial"/>
        </w:rPr>
        <w:t>).</w:t>
      </w:r>
    </w:p>
    <w:p w14:paraId="55B916B4" w14:textId="77777777" w:rsidR="009C49F5" w:rsidRPr="00F70D8E" w:rsidRDefault="009C49F5" w:rsidP="00BD5705">
      <w:pPr>
        <w:jc w:val="both"/>
        <w:rPr>
          <w:rFonts w:ascii="Arial" w:hAnsi="Arial" w:cs="Arial"/>
          <w:b/>
          <w:bCs/>
        </w:rPr>
      </w:pPr>
      <w:r w:rsidRPr="00F70D8E">
        <w:rPr>
          <w:rFonts w:ascii="Arial" w:hAnsi="Arial" w:cs="Arial"/>
          <w:b/>
          <w:bCs/>
        </w:rPr>
        <w:t>Agónie</w:t>
      </w:r>
    </w:p>
    <w:p w14:paraId="005F9334" w14:textId="6BF21CA7" w:rsidR="009C49F5" w:rsidRDefault="009C49F5" w:rsidP="00BD5705">
      <w:pPr>
        <w:jc w:val="both"/>
        <w:rPr>
          <w:rFonts w:ascii="Arial" w:hAnsi="Arial" w:cs="Arial"/>
        </w:rPr>
      </w:pPr>
      <w:r w:rsidRPr="00F70D8E">
        <w:rPr>
          <w:rFonts w:ascii="Arial" w:hAnsi="Arial" w:cs="Arial"/>
        </w:rPr>
        <w:t xml:space="preserve">Pokud hráče ve vyřazení někdo „dorazí“, dostane se </w:t>
      </w:r>
      <w:r>
        <w:rPr>
          <w:rFonts w:ascii="Arial" w:hAnsi="Arial" w:cs="Arial"/>
        </w:rPr>
        <w:t xml:space="preserve">na 10 minut </w:t>
      </w:r>
      <w:r w:rsidRPr="00F70D8E">
        <w:rPr>
          <w:rFonts w:ascii="Arial" w:hAnsi="Arial" w:cs="Arial"/>
        </w:rPr>
        <w:t>do agónie</w:t>
      </w:r>
      <w:r>
        <w:rPr>
          <w:rFonts w:ascii="Arial" w:hAnsi="Arial" w:cs="Arial"/>
        </w:rPr>
        <w:t>, ve které postava postupně umírá</w:t>
      </w:r>
      <w:r w:rsidR="00C6178E">
        <w:rPr>
          <w:rFonts w:ascii="Arial" w:hAnsi="Arial" w:cs="Arial"/>
        </w:rPr>
        <w:t xml:space="preserve"> </w:t>
      </w:r>
      <w:r w:rsidR="00C6178E" w:rsidRPr="00F70D8E">
        <w:rPr>
          <w:rFonts w:ascii="Arial" w:hAnsi="Arial" w:cs="Arial"/>
        </w:rPr>
        <w:t>(</w:t>
      </w:r>
      <w:r w:rsidR="00C6178E">
        <w:rPr>
          <w:rFonts w:ascii="Arial" w:hAnsi="Arial" w:cs="Arial"/>
        </w:rPr>
        <w:t xml:space="preserve">některé </w:t>
      </w:r>
      <w:r w:rsidR="001D523E">
        <w:rPr>
          <w:rFonts w:ascii="Arial" w:hAnsi="Arial" w:cs="Arial"/>
        </w:rPr>
        <w:t>dovednosti</w:t>
      </w:r>
      <w:r w:rsidR="001D523E" w:rsidRPr="00F70D8E">
        <w:rPr>
          <w:rFonts w:ascii="Arial" w:hAnsi="Arial" w:cs="Arial"/>
        </w:rPr>
        <w:t xml:space="preserve"> </w:t>
      </w:r>
      <w:r w:rsidR="00C6178E" w:rsidRPr="00F70D8E">
        <w:rPr>
          <w:rFonts w:ascii="Arial" w:hAnsi="Arial" w:cs="Arial"/>
        </w:rPr>
        <w:t>ve hře mohou tuto dobu prodloužit</w:t>
      </w:r>
      <w:r w:rsidR="00C6178E">
        <w:rPr>
          <w:rFonts w:ascii="Arial" w:hAnsi="Arial" w:cs="Arial"/>
        </w:rPr>
        <w:t xml:space="preserve"> či </w:t>
      </w:r>
      <w:r w:rsidR="00C6178E" w:rsidRPr="00F70D8E">
        <w:rPr>
          <w:rFonts w:ascii="Arial" w:hAnsi="Arial" w:cs="Arial"/>
        </w:rPr>
        <w:t>zkrátit)</w:t>
      </w:r>
      <w:r w:rsidRPr="00F70D8E">
        <w:rPr>
          <w:rFonts w:ascii="Arial" w:hAnsi="Arial" w:cs="Arial"/>
        </w:rPr>
        <w:t xml:space="preserve">. Minimální doba agónie je </w:t>
      </w:r>
      <w:r>
        <w:rPr>
          <w:rFonts w:ascii="Arial" w:hAnsi="Arial" w:cs="Arial"/>
        </w:rPr>
        <w:t>1 minuta a maximální doba je 20 minut.</w:t>
      </w:r>
      <w:r w:rsidRPr="00F70D8E">
        <w:rPr>
          <w:rFonts w:ascii="Arial" w:hAnsi="Arial" w:cs="Arial"/>
        </w:rPr>
        <w:t xml:space="preserve"> </w:t>
      </w:r>
    </w:p>
    <w:p w14:paraId="0D1E6186" w14:textId="77777777" w:rsidR="009C49F5" w:rsidRDefault="009C49F5" w:rsidP="00BD5705">
      <w:pPr>
        <w:jc w:val="both"/>
        <w:rPr>
          <w:rFonts w:ascii="Arial" w:hAnsi="Arial" w:cs="Arial"/>
        </w:rPr>
      </w:pPr>
      <w:r w:rsidRPr="00F70D8E">
        <w:rPr>
          <w:rFonts w:ascii="Arial" w:hAnsi="Arial" w:cs="Arial"/>
        </w:rPr>
        <w:t>Hráč v agónii se nesmí hýbat ani mluvit a nevnímá své okolí (tzn. neví co se dělo během celé jeho agónie, ani když ho oživí)</w:t>
      </w:r>
      <w:r>
        <w:rPr>
          <w:rFonts w:ascii="Arial" w:hAnsi="Arial" w:cs="Arial"/>
        </w:rPr>
        <w:t xml:space="preserve">. Hráč v agónii musí </w:t>
      </w:r>
      <w:r w:rsidRPr="00F70D8E">
        <w:rPr>
          <w:rFonts w:ascii="Arial" w:hAnsi="Arial" w:cs="Arial"/>
        </w:rPr>
        <w:t xml:space="preserve">každému, kdo se zeptá, říct, že umírá a také kolik </w:t>
      </w:r>
      <w:r>
        <w:rPr>
          <w:rFonts w:ascii="Arial" w:hAnsi="Arial" w:cs="Arial"/>
        </w:rPr>
        <w:t xml:space="preserve">času </w:t>
      </w:r>
      <w:r w:rsidRPr="00F70D8E">
        <w:rPr>
          <w:rFonts w:ascii="Arial" w:hAnsi="Arial" w:cs="Arial"/>
        </w:rPr>
        <w:t xml:space="preserve">mu ještě přibližně zbývá do úplné smrti. Agónie se ve hře nesmí nijak předstírat! </w:t>
      </w:r>
    </w:p>
    <w:p w14:paraId="38A8DE91" w14:textId="7C061C0A" w:rsidR="009C49F5" w:rsidRDefault="009C49F5" w:rsidP="00BD5705">
      <w:pPr>
        <w:jc w:val="both"/>
        <w:rPr>
          <w:rFonts w:ascii="Arial" w:hAnsi="Arial" w:cs="Arial"/>
        </w:rPr>
      </w:pPr>
      <w:r w:rsidRPr="00F70D8E">
        <w:rPr>
          <w:rFonts w:ascii="Arial" w:hAnsi="Arial" w:cs="Arial"/>
        </w:rPr>
        <w:t xml:space="preserve">Hráč v agónii může být po dobu umírání nalezen jiným hráčem. Tento hráč pak má možnost umírajícího někam "odnést", kde se mu </w:t>
      </w:r>
      <w:r>
        <w:rPr>
          <w:rFonts w:ascii="Arial" w:hAnsi="Arial" w:cs="Arial"/>
        </w:rPr>
        <w:t xml:space="preserve">může pokusit </w:t>
      </w:r>
      <w:r w:rsidRPr="00F70D8E">
        <w:rPr>
          <w:rFonts w:ascii="Arial" w:hAnsi="Arial" w:cs="Arial"/>
        </w:rPr>
        <w:t>zařídit pomoc</w:t>
      </w:r>
      <w:r>
        <w:rPr>
          <w:rFonts w:ascii="Arial" w:hAnsi="Arial" w:cs="Arial"/>
        </w:rPr>
        <w:t xml:space="preserve">. Hráč </w:t>
      </w:r>
      <w:r w:rsidRPr="00F70D8E">
        <w:rPr>
          <w:rFonts w:ascii="Arial" w:hAnsi="Arial" w:cs="Arial"/>
        </w:rPr>
        <w:t xml:space="preserve">v agónii nejde </w:t>
      </w:r>
      <w:r>
        <w:rPr>
          <w:rFonts w:ascii="Arial" w:hAnsi="Arial" w:cs="Arial"/>
        </w:rPr>
        <w:t xml:space="preserve">nijak </w:t>
      </w:r>
      <w:r w:rsidRPr="00F70D8E">
        <w:rPr>
          <w:rFonts w:ascii="Arial" w:hAnsi="Arial" w:cs="Arial"/>
        </w:rPr>
        <w:t>léčit</w:t>
      </w:r>
      <w:r>
        <w:rPr>
          <w:rFonts w:ascii="Arial" w:hAnsi="Arial" w:cs="Arial"/>
        </w:rPr>
        <w:t xml:space="preserve">, </w:t>
      </w:r>
      <w:r w:rsidRPr="00F70D8E">
        <w:rPr>
          <w:rFonts w:ascii="Arial" w:hAnsi="Arial" w:cs="Arial"/>
        </w:rPr>
        <w:t xml:space="preserve">pouze </w:t>
      </w:r>
      <w:r w:rsidR="001D523E">
        <w:rPr>
          <w:rFonts w:ascii="Arial" w:hAnsi="Arial" w:cs="Arial"/>
        </w:rPr>
        <w:t>dovednost</w:t>
      </w:r>
      <w:r w:rsidR="001D523E" w:rsidRPr="00F70D8E">
        <w:rPr>
          <w:rFonts w:ascii="Arial" w:hAnsi="Arial" w:cs="Arial"/>
        </w:rPr>
        <w:t xml:space="preserve"> </w:t>
      </w:r>
      <w:r>
        <w:rPr>
          <w:rFonts w:ascii="Arial" w:hAnsi="Arial" w:cs="Arial"/>
        </w:rPr>
        <w:t>jako</w:t>
      </w:r>
      <w:r w:rsidRPr="00F70D8E">
        <w:rPr>
          <w:rFonts w:ascii="Arial" w:hAnsi="Arial" w:cs="Arial"/>
        </w:rPr>
        <w:t xml:space="preserve"> </w:t>
      </w:r>
      <w:r>
        <w:rPr>
          <w:rFonts w:ascii="Arial" w:hAnsi="Arial" w:cs="Arial"/>
        </w:rPr>
        <w:t>„</w:t>
      </w:r>
      <w:r w:rsidRPr="00F70D8E">
        <w:rPr>
          <w:rFonts w:ascii="Arial" w:hAnsi="Arial" w:cs="Arial"/>
        </w:rPr>
        <w:t>oživení</w:t>
      </w:r>
      <w:r>
        <w:rPr>
          <w:rFonts w:ascii="Arial" w:hAnsi="Arial" w:cs="Arial"/>
        </w:rPr>
        <w:t>“</w:t>
      </w:r>
      <w:r w:rsidRPr="00F70D8E">
        <w:rPr>
          <w:rFonts w:ascii="Arial" w:hAnsi="Arial" w:cs="Arial"/>
        </w:rPr>
        <w:t xml:space="preserve"> jej dovede vrátit do života</w:t>
      </w:r>
      <w:r>
        <w:rPr>
          <w:rFonts w:ascii="Arial" w:hAnsi="Arial" w:cs="Arial"/>
        </w:rPr>
        <w:t xml:space="preserve">. </w:t>
      </w:r>
      <w:r w:rsidRPr="00F70D8E">
        <w:rPr>
          <w:rFonts w:ascii="Arial" w:hAnsi="Arial" w:cs="Arial"/>
        </w:rPr>
        <w:t>Pokud není hráč do uplynutí doby agónie oživen</w:t>
      </w:r>
      <w:r>
        <w:rPr>
          <w:rFonts w:ascii="Arial" w:hAnsi="Arial" w:cs="Arial"/>
        </w:rPr>
        <w:t xml:space="preserve">, tak </w:t>
      </w:r>
      <w:r w:rsidRPr="00F70D8E">
        <w:rPr>
          <w:rFonts w:ascii="Arial" w:hAnsi="Arial" w:cs="Arial"/>
        </w:rPr>
        <w:t xml:space="preserve">jeho postava definitivně umírá </w:t>
      </w:r>
      <w:r>
        <w:rPr>
          <w:rFonts w:ascii="Arial" w:hAnsi="Arial" w:cs="Arial"/>
        </w:rPr>
        <w:t xml:space="preserve">(dá ruce nad hlavu jako signál, že je mimo hru a </w:t>
      </w:r>
      <w:r w:rsidRPr="00F70D8E">
        <w:rPr>
          <w:rFonts w:ascii="Arial" w:hAnsi="Arial" w:cs="Arial"/>
        </w:rPr>
        <w:t>odeb</w:t>
      </w:r>
      <w:r>
        <w:rPr>
          <w:rFonts w:ascii="Arial" w:hAnsi="Arial" w:cs="Arial"/>
        </w:rPr>
        <w:t>e</w:t>
      </w:r>
      <w:r w:rsidRPr="00F70D8E">
        <w:rPr>
          <w:rFonts w:ascii="Arial" w:hAnsi="Arial" w:cs="Arial"/>
        </w:rPr>
        <w:t>r</w:t>
      </w:r>
      <w:r>
        <w:rPr>
          <w:rFonts w:ascii="Arial" w:hAnsi="Arial" w:cs="Arial"/>
        </w:rPr>
        <w:t>e</w:t>
      </w:r>
      <w:r w:rsidRPr="00F70D8E">
        <w:rPr>
          <w:rFonts w:ascii="Arial" w:hAnsi="Arial" w:cs="Arial"/>
        </w:rPr>
        <w:t xml:space="preserve"> </w:t>
      </w:r>
      <w:r>
        <w:rPr>
          <w:rFonts w:ascii="Arial" w:hAnsi="Arial" w:cs="Arial"/>
        </w:rPr>
        <w:t xml:space="preserve">se </w:t>
      </w:r>
      <w:r w:rsidRPr="00F70D8E">
        <w:rPr>
          <w:rFonts w:ascii="Arial" w:hAnsi="Arial" w:cs="Arial"/>
        </w:rPr>
        <w:t>za organizátor</w:t>
      </w:r>
      <w:r>
        <w:rPr>
          <w:rFonts w:ascii="Arial" w:hAnsi="Arial" w:cs="Arial"/>
        </w:rPr>
        <w:t>y)</w:t>
      </w:r>
      <w:r w:rsidRPr="00F70D8E">
        <w:rPr>
          <w:rFonts w:ascii="Arial" w:hAnsi="Arial" w:cs="Arial"/>
        </w:rPr>
        <w:t xml:space="preserve">. </w:t>
      </w:r>
    </w:p>
    <w:p w14:paraId="2B7F22E9" w14:textId="20AB9986" w:rsidR="00BD5705" w:rsidRPr="00BD5705" w:rsidRDefault="00BD5705" w:rsidP="00BD5705">
      <w:pPr>
        <w:jc w:val="both"/>
        <w:rPr>
          <w:rFonts w:ascii="Arial" w:hAnsi="Arial" w:cs="Arial"/>
          <w:b/>
          <w:bCs/>
        </w:rPr>
      </w:pPr>
      <w:r w:rsidRPr="00BD5705">
        <w:rPr>
          <w:rFonts w:ascii="Arial" w:hAnsi="Arial" w:cs="Arial"/>
          <w:b/>
          <w:bCs/>
        </w:rPr>
        <w:t>Obecné poznámky</w:t>
      </w:r>
    </w:p>
    <w:p w14:paraId="3EBC6557" w14:textId="66AF03AC" w:rsidR="009C49F5" w:rsidRDefault="009C49F5" w:rsidP="00BD5705">
      <w:pPr>
        <w:jc w:val="both"/>
        <w:rPr>
          <w:rFonts w:ascii="Arial" w:hAnsi="Arial" w:cs="Arial"/>
          <w:kern w:val="0"/>
        </w:rPr>
      </w:pPr>
      <w:r>
        <w:rPr>
          <w:rFonts w:ascii="Arial" w:hAnsi="Arial" w:cs="Arial"/>
        </w:rPr>
        <w:t xml:space="preserve">Některé </w:t>
      </w:r>
      <w:r w:rsidR="001D523E">
        <w:rPr>
          <w:rFonts w:ascii="Arial" w:hAnsi="Arial" w:cs="Arial"/>
        </w:rPr>
        <w:t>dovednosti</w:t>
      </w:r>
      <w:r w:rsidR="001D523E" w:rsidRPr="00F70D8E">
        <w:rPr>
          <w:rFonts w:ascii="Arial" w:hAnsi="Arial" w:cs="Arial"/>
        </w:rPr>
        <w:t xml:space="preserve"> </w:t>
      </w:r>
      <w:r>
        <w:rPr>
          <w:rFonts w:ascii="Arial" w:hAnsi="Arial" w:cs="Arial"/>
        </w:rPr>
        <w:t xml:space="preserve">vás mohou poslat rovnou do vyřazení nebo agónie (třeba podřezání nebo silný jed – když ucítíte v pití či jídle extrémně slanou chuť, jste otráveni a po 10 sekundách upadáte do agónie). </w:t>
      </w:r>
      <w:r w:rsidR="00BD5705">
        <w:rPr>
          <w:rFonts w:ascii="Arial" w:hAnsi="Arial" w:cs="Arial"/>
        </w:rPr>
        <w:t xml:space="preserve">V rámci hry jde „nosit postavy“, tedy vzít někoho ve vyřazení či </w:t>
      </w:r>
      <w:r w:rsidRPr="00F70D8E">
        <w:rPr>
          <w:rFonts w:ascii="Arial" w:hAnsi="Arial" w:cs="Arial"/>
        </w:rPr>
        <w:t>agónii</w:t>
      </w:r>
      <w:r w:rsidR="00BD5705">
        <w:rPr>
          <w:rFonts w:ascii="Arial" w:hAnsi="Arial" w:cs="Arial"/>
        </w:rPr>
        <w:t xml:space="preserve"> a přemístit ho jinam (</w:t>
      </w:r>
      <w:r w:rsidRPr="00F70D8E">
        <w:rPr>
          <w:rFonts w:ascii="Arial" w:hAnsi="Arial" w:cs="Arial"/>
        </w:rPr>
        <w:t xml:space="preserve">není </w:t>
      </w:r>
      <w:r>
        <w:rPr>
          <w:rFonts w:ascii="Arial" w:hAnsi="Arial" w:cs="Arial"/>
        </w:rPr>
        <w:t xml:space="preserve">nutné </w:t>
      </w:r>
      <w:r w:rsidR="00BD5705">
        <w:rPr>
          <w:rFonts w:ascii="Arial" w:hAnsi="Arial" w:cs="Arial"/>
        </w:rPr>
        <w:t xml:space="preserve">je </w:t>
      </w:r>
      <w:r w:rsidRPr="00F70D8E">
        <w:rPr>
          <w:rFonts w:ascii="Arial" w:hAnsi="Arial" w:cs="Arial"/>
        </w:rPr>
        <w:t xml:space="preserve">přímo fyzicky </w:t>
      </w:r>
      <w:r w:rsidR="00BD5705">
        <w:rPr>
          <w:rFonts w:ascii="Arial" w:hAnsi="Arial" w:cs="Arial"/>
        </w:rPr>
        <w:t>„</w:t>
      </w:r>
      <w:r w:rsidRPr="00F70D8E">
        <w:rPr>
          <w:rFonts w:ascii="Arial" w:hAnsi="Arial" w:cs="Arial"/>
        </w:rPr>
        <w:t>nosit</w:t>
      </w:r>
      <w:r w:rsidR="00BD5705">
        <w:rPr>
          <w:rFonts w:ascii="Arial" w:hAnsi="Arial" w:cs="Arial"/>
        </w:rPr>
        <w:t xml:space="preserve">“, </w:t>
      </w:r>
      <w:r>
        <w:rPr>
          <w:rFonts w:ascii="Arial" w:hAnsi="Arial" w:cs="Arial"/>
        </w:rPr>
        <w:t xml:space="preserve">chytnete </w:t>
      </w:r>
      <w:r w:rsidR="00BD5705">
        <w:rPr>
          <w:rFonts w:ascii="Arial" w:hAnsi="Arial" w:cs="Arial"/>
        </w:rPr>
        <w:t xml:space="preserve">je </w:t>
      </w:r>
      <w:r>
        <w:rPr>
          <w:rFonts w:ascii="Arial" w:hAnsi="Arial" w:cs="Arial"/>
        </w:rPr>
        <w:t xml:space="preserve">pod ramenem a </w:t>
      </w:r>
      <w:r w:rsidR="00BD5705">
        <w:rPr>
          <w:rFonts w:ascii="Arial" w:hAnsi="Arial" w:cs="Arial"/>
        </w:rPr>
        <w:t>od</w:t>
      </w:r>
      <w:r>
        <w:rPr>
          <w:rFonts w:ascii="Arial" w:hAnsi="Arial" w:cs="Arial"/>
        </w:rPr>
        <w:t xml:space="preserve">vedete. Takto lze „nést“ </w:t>
      </w:r>
      <w:r w:rsidRPr="00F70D8E">
        <w:rPr>
          <w:rFonts w:ascii="Arial" w:hAnsi="Arial" w:cs="Arial"/>
        </w:rPr>
        <w:t xml:space="preserve">pouze jednu postavu. </w:t>
      </w:r>
      <w:r w:rsidR="00BD5705">
        <w:rPr>
          <w:rFonts w:ascii="Arial" w:hAnsi="Arial" w:cs="Arial"/>
        </w:rPr>
        <w:t>A všem kolemjdoucím je třeba toto „</w:t>
      </w:r>
      <w:r>
        <w:rPr>
          <w:rFonts w:ascii="Arial" w:hAnsi="Arial" w:cs="Arial"/>
        </w:rPr>
        <w:t xml:space="preserve">nesení“ </w:t>
      </w:r>
      <w:r w:rsidR="00BD5705">
        <w:rPr>
          <w:rFonts w:ascii="Arial" w:hAnsi="Arial" w:cs="Arial"/>
        </w:rPr>
        <w:t xml:space="preserve">ozřejmit). </w:t>
      </w:r>
    </w:p>
    <w:p w14:paraId="7FE17D81" w14:textId="58E36BA0" w:rsidR="009C49F5" w:rsidRPr="00ED0CE6" w:rsidRDefault="00BD5705" w:rsidP="00BD5705">
      <w:pPr>
        <w:jc w:val="both"/>
        <w:rPr>
          <w:rFonts w:ascii="Arial" w:hAnsi="Arial" w:cs="Arial"/>
          <w:b/>
          <w:bCs/>
          <w:sz w:val="24"/>
          <w:szCs w:val="24"/>
        </w:rPr>
      </w:pPr>
      <w:r w:rsidRPr="00ED0CE6">
        <w:rPr>
          <w:rFonts w:ascii="Arial" w:hAnsi="Arial" w:cs="Arial"/>
          <w:b/>
          <w:bCs/>
          <w:sz w:val="24"/>
          <w:szCs w:val="24"/>
        </w:rPr>
        <w:t>Zbraně a boj</w:t>
      </w:r>
    </w:p>
    <w:p w14:paraId="6EDAA6C8" w14:textId="17000E3C" w:rsidR="009028D7" w:rsidRPr="007307E5" w:rsidRDefault="009028D7" w:rsidP="00342329">
      <w:pPr>
        <w:autoSpaceDE w:val="0"/>
        <w:autoSpaceDN w:val="0"/>
        <w:adjustRightInd w:val="0"/>
        <w:spacing w:after="120" w:line="240" w:lineRule="auto"/>
        <w:jc w:val="both"/>
        <w:rPr>
          <w:rFonts w:ascii="Arial" w:hAnsi="Arial" w:cs="Arial"/>
          <w:b/>
          <w:bCs/>
          <w:kern w:val="0"/>
          <w:sz w:val="28"/>
          <w:szCs w:val="28"/>
        </w:rPr>
      </w:pPr>
      <w:r w:rsidRPr="007307E5">
        <w:rPr>
          <w:rFonts w:ascii="Arial" w:hAnsi="Arial" w:cs="Arial"/>
          <w:kern w:val="0"/>
        </w:rPr>
        <w:t>Všechny zbraně používané na akci musí být schválené organizátorem (ideálně prezentujte při registraci)</w:t>
      </w:r>
      <w:r w:rsidR="00AC13A5">
        <w:rPr>
          <w:rFonts w:ascii="Arial" w:hAnsi="Arial" w:cs="Arial"/>
          <w:kern w:val="0"/>
        </w:rPr>
        <w:t xml:space="preserve">, musí </w:t>
      </w:r>
      <w:r w:rsidR="007307E5" w:rsidRPr="007307E5">
        <w:rPr>
          <w:rFonts w:ascii="Arial" w:hAnsi="Arial" w:cs="Arial"/>
          <w:kern w:val="0"/>
        </w:rPr>
        <w:t xml:space="preserve">být funkčně měkčené a bezpečné. </w:t>
      </w:r>
      <w:r w:rsidR="00AC13A5">
        <w:rPr>
          <w:rFonts w:ascii="Arial" w:hAnsi="Arial" w:cs="Arial"/>
          <w:kern w:val="0"/>
        </w:rPr>
        <w:t>Libovolné z</w:t>
      </w:r>
      <w:r w:rsidR="00BD5705">
        <w:rPr>
          <w:rFonts w:ascii="Arial" w:hAnsi="Arial" w:cs="Arial"/>
          <w:kern w:val="0"/>
        </w:rPr>
        <w:t xml:space="preserve">broje můžete nosit (zejména na efekt a krásu), ale bonus dávají jen těm, co na to mají naučenou dovednost. </w:t>
      </w:r>
    </w:p>
    <w:p w14:paraId="6AC465E0" w14:textId="77777777" w:rsidR="007307E5" w:rsidRPr="007307E5" w:rsidRDefault="00507D1A" w:rsidP="00BD5705">
      <w:pPr>
        <w:autoSpaceDE w:val="0"/>
        <w:autoSpaceDN w:val="0"/>
        <w:adjustRightInd w:val="0"/>
        <w:spacing w:after="120" w:line="240" w:lineRule="auto"/>
        <w:jc w:val="both"/>
        <w:rPr>
          <w:rFonts w:ascii="Arial" w:hAnsi="Arial" w:cs="Arial"/>
          <w:kern w:val="0"/>
        </w:rPr>
      </w:pPr>
      <w:r w:rsidRPr="007307E5">
        <w:rPr>
          <w:rFonts w:ascii="Arial" w:hAnsi="Arial" w:cs="Arial"/>
          <w:b/>
          <w:bCs/>
          <w:kern w:val="0"/>
        </w:rPr>
        <w:t>Zbraně</w:t>
      </w:r>
      <w:r w:rsidRPr="007307E5">
        <w:rPr>
          <w:rFonts w:ascii="Arial" w:hAnsi="Arial" w:cs="Arial"/>
          <w:kern w:val="0"/>
        </w:rPr>
        <w:t xml:space="preserve"> </w:t>
      </w:r>
      <w:r w:rsidR="007307E5" w:rsidRPr="007307E5">
        <w:rPr>
          <w:rFonts w:ascii="Arial" w:hAnsi="Arial" w:cs="Arial"/>
          <w:b/>
          <w:bCs/>
          <w:kern w:val="0"/>
        </w:rPr>
        <w:t>na blízko</w:t>
      </w:r>
    </w:p>
    <w:p w14:paraId="02BA9973" w14:textId="77777777" w:rsidR="007307E5" w:rsidRPr="007307E5" w:rsidRDefault="00507D1A"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 xml:space="preserve">používejte prosím rozumné a s funkčním měkčením. </w:t>
      </w:r>
      <w:r w:rsidR="007307E5" w:rsidRPr="007307E5">
        <w:rPr>
          <w:rFonts w:ascii="Arial" w:hAnsi="Arial" w:cs="Arial"/>
          <w:kern w:val="0"/>
        </w:rPr>
        <w:t>Neměly by být extra lehké ani extra těžké-</w:t>
      </w:r>
    </w:p>
    <w:p w14:paraId="1F52A823" w14:textId="7C5EA97F" w:rsidR="00E97A54"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v</w:t>
      </w:r>
      <w:r w:rsidR="00E97A54" w:rsidRPr="007307E5">
        <w:rPr>
          <w:rFonts w:ascii="Arial" w:hAnsi="Arial" w:cs="Arial"/>
          <w:kern w:val="0"/>
        </w:rPr>
        <w:t xml:space="preserve">šechny zbraně (platí pro sekery apod.), musí mít měkčení minimálně v horní 1/3 délky zbraně </w:t>
      </w:r>
    </w:p>
    <w:p w14:paraId="5113F26A" w14:textId="53FCAE09" w:rsidR="00507D1A" w:rsidRPr="007307E5" w:rsidRDefault="00507D1A"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dýka 40 cm (lze kombinovat s jednoruční zbraní)</w:t>
      </w:r>
    </w:p>
    <w:p w14:paraId="0547B45D" w14:textId="57E2D610" w:rsidR="00507D1A" w:rsidRPr="007307E5" w:rsidRDefault="00507D1A"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tesák 60 cm (lze kombinovat se štítem)</w:t>
      </w:r>
    </w:p>
    <w:p w14:paraId="2ADEFDD2" w14:textId="5919B599" w:rsidR="00507D1A" w:rsidRPr="007307E5" w:rsidRDefault="00507D1A"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jednoruční zbraň do 90 cm (lze kombinovat se štítem)</w:t>
      </w:r>
    </w:p>
    <w:p w14:paraId="043951A3" w14:textId="2424A712" w:rsidR="00D54197" w:rsidRPr="007307E5" w:rsidRDefault="00507D1A" w:rsidP="00BD5705">
      <w:pPr>
        <w:pStyle w:val="Odstavecseseznamem"/>
        <w:numPr>
          <w:ilvl w:val="0"/>
          <w:numId w:val="1"/>
        </w:numPr>
        <w:jc w:val="both"/>
        <w:rPr>
          <w:rFonts w:ascii="Arial" w:hAnsi="Arial" w:cs="Arial"/>
        </w:rPr>
      </w:pPr>
      <w:r w:rsidRPr="007307E5">
        <w:rPr>
          <w:rFonts w:ascii="Arial" w:hAnsi="Arial" w:cs="Arial"/>
          <w:kern w:val="0"/>
        </w:rPr>
        <w:t>obouruční zbraň 130 cm (drží se oběma rukama a nelze s ničím kombinovat)</w:t>
      </w:r>
    </w:p>
    <w:p w14:paraId="3F917FDD" w14:textId="77777777" w:rsidR="00BD5705" w:rsidRDefault="00E97A54" w:rsidP="00BD5705">
      <w:pPr>
        <w:autoSpaceDE w:val="0"/>
        <w:autoSpaceDN w:val="0"/>
        <w:adjustRightInd w:val="0"/>
        <w:spacing w:after="0" w:line="240" w:lineRule="auto"/>
        <w:jc w:val="both"/>
        <w:rPr>
          <w:rFonts w:ascii="Arial" w:hAnsi="Arial" w:cs="Arial"/>
          <w:kern w:val="0"/>
        </w:rPr>
      </w:pPr>
      <w:r w:rsidRPr="007307E5">
        <w:rPr>
          <w:rFonts w:ascii="Arial" w:hAnsi="Arial" w:cs="Arial"/>
          <w:b/>
          <w:bCs/>
          <w:kern w:val="0"/>
        </w:rPr>
        <w:t>Štíty</w:t>
      </w:r>
      <w:r w:rsidRPr="007307E5">
        <w:rPr>
          <w:rFonts w:ascii="Arial" w:hAnsi="Arial" w:cs="Arial"/>
          <w:kern w:val="0"/>
        </w:rPr>
        <w:t xml:space="preserve"> </w:t>
      </w:r>
    </w:p>
    <w:p w14:paraId="21FCBA2B" w14:textId="26323A28" w:rsidR="00E97A54" w:rsidRPr="00BD5705" w:rsidRDefault="00E97A54"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BD5705">
        <w:rPr>
          <w:rFonts w:ascii="Arial" w:hAnsi="Arial" w:cs="Arial"/>
          <w:kern w:val="0"/>
        </w:rPr>
        <w:t>musí mít minimálně zaoblenou hranu potaženou kůží nebo jinak vyměkčenou:</w:t>
      </w:r>
    </w:p>
    <w:p w14:paraId="4472D24B" w14:textId="71E598DC" w:rsidR="00E97A54" w:rsidRPr="007307E5" w:rsidRDefault="00E97A54"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kruhový štít průměr maximálně 60 cm</w:t>
      </w:r>
    </w:p>
    <w:p w14:paraId="03FA63C9" w14:textId="42623A65" w:rsidR="00E97A54" w:rsidRPr="007307E5" w:rsidRDefault="00E97A54"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u štítů jiných tvarů maximálně stejná plocha (cca 2820 cm2)</w:t>
      </w:r>
    </w:p>
    <w:p w14:paraId="1BD46E72" w14:textId="6CE21BDB" w:rsidR="00BD5705" w:rsidRPr="00BD5705" w:rsidRDefault="00E97A54" w:rsidP="00BD5705">
      <w:pPr>
        <w:pStyle w:val="Odstavecseseznamem"/>
        <w:numPr>
          <w:ilvl w:val="0"/>
          <w:numId w:val="1"/>
        </w:numPr>
        <w:jc w:val="both"/>
        <w:rPr>
          <w:rFonts w:ascii="Arial" w:hAnsi="Arial" w:cs="Arial"/>
          <w:b/>
          <w:bCs/>
          <w:kern w:val="0"/>
        </w:rPr>
      </w:pPr>
      <w:r w:rsidRPr="00BD5705">
        <w:rPr>
          <w:rFonts w:ascii="Arial" w:hAnsi="Arial" w:cs="Arial"/>
          <w:kern w:val="0"/>
        </w:rPr>
        <w:t>pěstní štítek průměr do 30 cm</w:t>
      </w:r>
      <w:r w:rsidR="00BD5705" w:rsidRPr="00BD5705">
        <w:rPr>
          <w:rFonts w:ascii="Arial" w:hAnsi="Arial" w:cs="Arial"/>
          <w:b/>
          <w:bCs/>
          <w:kern w:val="0"/>
        </w:rPr>
        <w:br w:type="page"/>
      </w:r>
    </w:p>
    <w:p w14:paraId="57A8FFCC" w14:textId="4A0E25FE" w:rsidR="00E97A54" w:rsidRPr="007307E5" w:rsidRDefault="00E97A54" w:rsidP="00BD5705">
      <w:pPr>
        <w:autoSpaceDE w:val="0"/>
        <w:autoSpaceDN w:val="0"/>
        <w:adjustRightInd w:val="0"/>
        <w:spacing w:after="120" w:line="240" w:lineRule="auto"/>
        <w:jc w:val="both"/>
        <w:rPr>
          <w:rFonts w:ascii="Arial" w:hAnsi="Arial" w:cs="Arial"/>
          <w:b/>
          <w:bCs/>
          <w:kern w:val="0"/>
        </w:rPr>
      </w:pPr>
      <w:r w:rsidRPr="007307E5">
        <w:rPr>
          <w:rFonts w:ascii="Arial" w:hAnsi="Arial" w:cs="Arial"/>
          <w:b/>
          <w:bCs/>
          <w:kern w:val="0"/>
        </w:rPr>
        <w:lastRenderedPageBreak/>
        <w:t>Střelné a vrhací zbraně</w:t>
      </w:r>
    </w:p>
    <w:p w14:paraId="096A0E81" w14:textId="13343E47" w:rsidR="00E97A54" w:rsidRPr="007307E5" w:rsidRDefault="00E97A54"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luky a kuše max. nátah do 15</w:t>
      </w:r>
      <w:r w:rsidR="00A80220">
        <w:rPr>
          <w:rFonts w:ascii="Arial" w:hAnsi="Arial" w:cs="Arial"/>
          <w:kern w:val="0"/>
        </w:rPr>
        <w:t xml:space="preserve"> </w:t>
      </w:r>
      <w:r w:rsidRPr="007307E5">
        <w:rPr>
          <w:rFonts w:ascii="Arial" w:hAnsi="Arial" w:cs="Arial"/>
          <w:kern w:val="0"/>
        </w:rPr>
        <w:t>kg</w:t>
      </w:r>
      <w:r w:rsidR="00A80220">
        <w:rPr>
          <w:rFonts w:ascii="Arial" w:hAnsi="Arial" w:cs="Arial"/>
          <w:kern w:val="0"/>
        </w:rPr>
        <w:t xml:space="preserve"> tahu</w:t>
      </w:r>
    </w:p>
    <w:p w14:paraId="6DE8E181" w14:textId="068506FD" w:rsidR="00E97A54" w:rsidRPr="007307E5" w:rsidRDefault="00E97A54"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 xml:space="preserve">šípy/šipky průměr hlavice 5 cm (šíp musí </w:t>
      </w:r>
      <w:r w:rsidR="00AC13A5">
        <w:rPr>
          <w:rFonts w:ascii="Arial" w:hAnsi="Arial" w:cs="Arial"/>
          <w:kern w:val="0"/>
        </w:rPr>
        <w:t>mít pořádnou hloubku</w:t>
      </w:r>
      <w:r w:rsidRPr="007307E5">
        <w:rPr>
          <w:rFonts w:ascii="Arial" w:hAnsi="Arial" w:cs="Arial"/>
          <w:kern w:val="0"/>
        </w:rPr>
        <w:t xml:space="preserve"> měkče</w:t>
      </w:r>
      <w:r w:rsidR="00AC13A5">
        <w:rPr>
          <w:rFonts w:ascii="Arial" w:hAnsi="Arial" w:cs="Arial"/>
          <w:kern w:val="0"/>
        </w:rPr>
        <w:t xml:space="preserve">ní </w:t>
      </w:r>
      <w:r w:rsidRPr="007307E5">
        <w:rPr>
          <w:rFonts w:ascii="Arial" w:hAnsi="Arial" w:cs="Arial"/>
          <w:kern w:val="0"/>
        </w:rPr>
        <w:t xml:space="preserve">a chráněn před proniknutím hlavicí </w:t>
      </w:r>
      <w:r w:rsidR="00AC13A5">
        <w:rPr>
          <w:rFonts w:ascii="Arial" w:hAnsi="Arial" w:cs="Arial"/>
          <w:kern w:val="0"/>
        </w:rPr>
        <w:t>včetně toho</w:t>
      </w:r>
      <w:r w:rsidRPr="007307E5">
        <w:rPr>
          <w:rFonts w:ascii="Arial" w:hAnsi="Arial" w:cs="Arial"/>
          <w:kern w:val="0"/>
        </w:rPr>
        <w:t>, aby se nesmekl</w:t>
      </w:r>
      <w:r w:rsidR="00AC13A5">
        <w:rPr>
          <w:rFonts w:ascii="Arial" w:hAnsi="Arial" w:cs="Arial"/>
          <w:kern w:val="0"/>
        </w:rPr>
        <w:t>a</w:t>
      </w:r>
      <w:r w:rsidRPr="007307E5">
        <w:rPr>
          <w:rFonts w:ascii="Arial" w:hAnsi="Arial" w:cs="Arial"/>
          <w:kern w:val="0"/>
        </w:rPr>
        <w:t>)</w:t>
      </w:r>
    </w:p>
    <w:p w14:paraId="5E521E8D" w14:textId="3869C924" w:rsidR="00E97A54" w:rsidRPr="007307E5" w:rsidRDefault="00E97A54"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nesmí se využívat žádné kovové části ani kovové šípy s bezpečnostní hlavici</w:t>
      </w:r>
    </w:p>
    <w:p w14:paraId="5CFF8F6A" w14:textId="6D668146" w:rsidR="00E97A54" w:rsidRPr="007307E5" w:rsidRDefault="00AC13A5" w:rsidP="00BD5705">
      <w:pPr>
        <w:pStyle w:val="Odstavecseseznamem"/>
        <w:numPr>
          <w:ilvl w:val="0"/>
          <w:numId w:val="1"/>
        </w:numPr>
        <w:autoSpaceDE w:val="0"/>
        <w:autoSpaceDN w:val="0"/>
        <w:adjustRightInd w:val="0"/>
        <w:spacing w:after="0" w:line="240" w:lineRule="auto"/>
        <w:jc w:val="both"/>
        <w:rPr>
          <w:rFonts w:ascii="Arial" w:hAnsi="Arial" w:cs="Arial"/>
          <w:kern w:val="0"/>
        </w:rPr>
      </w:pPr>
      <w:r>
        <w:rPr>
          <w:rFonts w:ascii="Arial" w:hAnsi="Arial" w:cs="Arial"/>
          <w:kern w:val="0"/>
        </w:rPr>
        <w:t xml:space="preserve">vrhací </w:t>
      </w:r>
      <w:r w:rsidR="00E97A54" w:rsidRPr="007307E5">
        <w:rPr>
          <w:rFonts w:ascii="Arial" w:hAnsi="Arial" w:cs="Arial"/>
          <w:kern w:val="0"/>
        </w:rPr>
        <w:t>dýky, malé sekery</w:t>
      </w:r>
      <w:r>
        <w:rPr>
          <w:rFonts w:ascii="Arial" w:hAnsi="Arial" w:cs="Arial"/>
          <w:kern w:val="0"/>
        </w:rPr>
        <w:t xml:space="preserve"> či</w:t>
      </w:r>
      <w:r w:rsidR="00E97A54" w:rsidRPr="007307E5">
        <w:rPr>
          <w:rFonts w:ascii="Arial" w:hAnsi="Arial" w:cs="Arial"/>
          <w:kern w:val="0"/>
        </w:rPr>
        <w:t xml:space="preserve"> nože max</w:t>
      </w:r>
      <w:r>
        <w:rPr>
          <w:rFonts w:ascii="Arial" w:hAnsi="Arial" w:cs="Arial"/>
          <w:kern w:val="0"/>
        </w:rPr>
        <w:t>imálně do</w:t>
      </w:r>
      <w:r w:rsidR="00E97A54" w:rsidRPr="007307E5">
        <w:rPr>
          <w:rFonts w:ascii="Arial" w:hAnsi="Arial" w:cs="Arial"/>
          <w:kern w:val="0"/>
        </w:rPr>
        <w:t xml:space="preserve"> délky 30 až 40 cm </w:t>
      </w:r>
    </w:p>
    <w:p w14:paraId="3EFA2CFB" w14:textId="6BF00DDB" w:rsidR="009028D7" w:rsidRPr="007307E5" w:rsidRDefault="009028D7" w:rsidP="00342329">
      <w:pPr>
        <w:pStyle w:val="Odstavecseseznamem"/>
        <w:numPr>
          <w:ilvl w:val="0"/>
          <w:numId w:val="1"/>
        </w:numPr>
        <w:autoSpaceDE w:val="0"/>
        <w:autoSpaceDN w:val="0"/>
        <w:adjustRightInd w:val="0"/>
        <w:spacing w:after="120" w:line="240" w:lineRule="auto"/>
        <w:ind w:left="714" w:hanging="357"/>
        <w:contextualSpacing w:val="0"/>
        <w:jc w:val="both"/>
        <w:rPr>
          <w:rFonts w:ascii="Arial" w:hAnsi="Arial" w:cs="Arial"/>
          <w:kern w:val="0"/>
        </w:rPr>
      </w:pPr>
      <w:r w:rsidRPr="007307E5">
        <w:rPr>
          <w:rFonts w:ascii="Arial" w:hAnsi="Arial" w:cs="Arial"/>
          <w:kern w:val="0"/>
        </w:rPr>
        <w:t>je povoleno střílet pouze vlastní municí nebo municí spolubojovníků, s nimiž jste na tom domluveni! Cizí šípy odkládejte na hromádky podél cest, kde si je rozeberou jejich majitelé</w:t>
      </w:r>
    </w:p>
    <w:p w14:paraId="06B4FD9F" w14:textId="77777777" w:rsidR="007307E5" w:rsidRPr="007307E5" w:rsidRDefault="007307E5" w:rsidP="00BD5705">
      <w:pPr>
        <w:autoSpaceDE w:val="0"/>
        <w:autoSpaceDN w:val="0"/>
        <w:adjustRightInd w:val="0"/>
        <w:spacing w:after="120" w:line="240" w:lineRule="auto"/>
        <w:jc w:val="both"/>
        <w:rPr>
          <w:rFonts w:ascii="Arial" w:hAnsi="Arial" w:cs="Arial"/>
          <w:b/>
          <w:bCs/>
          <w:kern w:val="0"/>
        </w:rPr>
      </w:pPr>
      <w:r w:rsidRPr="007307E5">
        <w:rPr>
          <w:rFonts w:ascii="Arial" w:hAnsi="Arial" w:cs="Arial"/>
          <w:b/>
          <w:bCs/>
          <w:kern w:val="0"/>
        </w:rPr>
        <w:t>Zásahové plochy</w:t>
      </w:r>
    </w:p>
    <w:p w14:paraId="6A56B276" w14:textId="10FEF38B"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 xml:space="preserve">platí rozšířené zásahové plochy = trup, obě ruce po zápěstí, obě nohy po kotníky. </w:t>
      </w:r>
      <w:r w:rsidRPr="00A80220">
        <w:rPr>
          <w:rFonts w:ascii="Arial" w:hAnsi="Arial" w:cs="Arial"/>
          <w:kern w:val="0"/>
        </w:rPr>
        <w:t>Jste-li zasaženi přes pěst částečně i do předloktí, zásah je platný. Všechny zásahové pl</w:t>
      </w:r>
      <w:r w:rsidRPr="007307E5">
        <w:rPr>
          <w:rFonts w:ascii="Arial" w:hAnsi="Arial" w:cs="Arial"/>
          <w:kern w:val="0"/>
        </w:rPr>
        <w:t>ochy jsou rovnocenné</w:t>
      </w:r>
    </w:p>
    <w:p w14:paraId="05FE8B6D" w14:textId="7485A3F7"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b/>
          <w:bCs/>
          <w:kern w:val="0"/>
        </w:rPr>
      </w:pPr>
      <w:r w:rsidRPr="007307E5">
        <w:rPr>
          <w:rFonts w:ascii="Arial" w:hAnsi="Arial" w:cs="Arial"/>
          <w:b/>
          <w:bCs/>
          <w:kern w:val="0"/>
        </w:rPr>
        <w:t>neplatné zásahové plochy = hlava, krk, rozkrok!</w:t>
      </w:r>
    </w:p>
    <w:p w14:paraId="1F5D4F57" w14:textId="4913D3B3" w:rsidR="007307E5" w:rsidRPr="007307E5" w:rsidRDefault="007307E5" w:rsidP="00342329">
      <w:pPr>
        <w:pStyle w:val="Odstavecseseznamem"/>
        <w:numPr>
          <w:ilvl w:val="0"/>
          <w:numId w:val="1"/>
        </w:numPr>
        <w:autoSpaceDE w:val="0"/>
        <w:autoSpaceDN w:val="0"/>
        <w:adjustRightInd w:val="0"/>
        <w:spacing w:after="120" w:line="240" w:lineRule="auto"/>
        <w:ind w:left="714" w:hanging="357"/>
        <w:contextualSpacing w:val="0"/>
        <w:jc w:val="both"/>
        <w:rPr>
          <w:rFonts w:ascii="Arial" w:hAnsi="Arial" w:cs="Arial"/>
          <w:kern w:val="0"/>
        </w:rPr>
      </w:pPr>
      <w:r w:rsidRPr="007307E5">
        <w:rPr>
          <w:rFonts w:ascii="Arial" w:hAnsi="Arial" w:cs="Arial"/>
          <w:kern w:val="0"/>
        </w:rPr>
        <w:t xml:space="preserve">pokud soupeř při zásahu řekne "za dva" odebíráte si </w:t>
      </w:r>
      <w:r w:rsidR="00AC13A5">
        <w:rPr>
          <w:rFonts w:ascii="Arial" w:hAnsi="Arial" w:cs="Arial"/>
          <w:kern w:val="0"/>
        </w:rPr>
        <w:t>2</w:t>
      </w:r>
      <w:r w:rsidRPr="007307E5">
        <w:rPr>
          <w:rFonts w:ascii="Arial" w:hAnsi="Arial" w:cs="Arial"/>
          <w:kern w:val="0"/>
        </w:rPr>
        <w:t xml:space="preserve"> životy (pokud nemáte nějakou </w:t>
      </w:r>
      <w:r w:rsidR="001D523E">
        <w:rPr>
          <w:rFonts w:ascii="Arial" w:hAnsi="Arial" w:cs="Arial"/>
        </w:rPr>
        <w:t>dovednost</w:t>
      </w:r>
      <w:r w:rsidRPr="007307E5">
        <w:rPr>
          <w:rFonts w:ascii="Arial" w:hAnsi="Arial" w:cs="Arial"/>
          <w:kern w:val="0"/>
        </w:rPr>
        <w:t>, která by to mohla ovlivnit)</w:t>
      </w:r>
    </w:p>
    <w:p w14:paraId="0639D661" w14:textId="212526E3" w:rsidR="007307E5" w:rsidRPr="007307E5" w:rsidRDefault="007307E5" w:rsidP="00BD5705">
      <w:pPr>
        <w:autoSpaceDE w:val="0"/>
        <w:autoSpaceDN w:val="0"/>
        <w:adjustRightInd w:val="0"/>
        <w:spacing w:after="120" w:line="240" w:lineRule="auto"/>
        <w:jc w:val="both"/>
        <w:rPr>
          <w:rFonts w:ascii="Arial" w:hAnsi="Arial" w:cs="Arial"/>
          <w:b/>
          <w:bCs/>
          <w:kern w:val="0"/>
        </w:rPr>
      </w:pPr>
      <w:r w:rsidRPr="007307E5">
        <w:rPr>
          <w:rFonts w:ascii="Arial" w:hAnsi="Arial" w:cs="Arial"/>
          <w:b/>
          <w:bCs/>
          <w:kern w:val="0"/>
        </w:rPr>
        <w:t>Samotný boj</w:t>
      </w:r>
    </w:p>
    <w:p w14:paraId="1CB09330" w14:textId="56EBFE17" w:rsidR="007307E5" w:rsidRPr="00342329" w:rsidRDefault="00342329" w:rsidP="00342329">
      <w:pPr>
        <w:pStyle w:val="Odstavecseseznamem"/>
        <w:numPr>
          <w:ilvl w:val="0"/>
          <w:numId w:val="1"/>
        </w:numPr>
        <w:autoSpaceDE w:val="0"/>
        <w:autoSpaceDN w:val="0"/>
        <w:adjustRightInd w:val="0"/>
        <w:spacing w:after="120" w:line="240" w:lineRule="auto"/>
        <w:jc w:val="both"/>
        <w:rPr>
          <w:rFonts w:ascii="Arial" w:hAnsi="Arial" w:cs="Arial"/>
          <w:kern w:val="0"/>
        </w:rPr>
      </w:pPr>
      <w:r>
        <w:rPr>
          <w:rFonts w:ascii="Arial" w:hAnsi="Arial" w:cs="Arial"/>
          <w:kern w:val="0"/>
        </w:rPr>
        <w:t>b</w:t>
      </w:r>
      <w:r w:rsidR="007307E5" w:rsidRPr="00342329">
        <w:rPr>
          <w:rFonts w:ascii="Arial" w:hAnsi="Arial" w:cs="Arial"/>
          <w:kern w:val="0"/>
        </w:rPr>
        <w:t>ojujte rozumně, bezpečně a ohleduplně</w:t>
      </w:r>
    </w:p>
    <w:p w14:paraId="2CFCD75B" w14:textId="260EEAD5" w:rsid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každý úder musí být veden se zřetelným nápřahem (nestačí pouze pohyb v zápěstí, žádné kydlení), zbraně jsou sečné (topora nezpůsobují zásah) a nesmí se jimi bodat</w:t>
      </w:r>
    </w:p>
    <w:p w14:paraId="6FF71871" w14:textId="32B74132"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b/>
          <w:bCs/>
          <w:kern w:val="0"/>
        </w:rPr>
        <w:t>každý úder musí být bržděný!</w:t>
      </w:r>
      <w:r w:rsidRPr="007307E5">
        <w:rPr>
          <w:rFonts w:ascii="Arial" w:hAnsi="Arial" w:cs="Arial"/>
          <w:kern w:val="0"/>
        </w:rPr>
        <w:t xml:space="preserve"> (rána nesmí dopadnout plnou silou)</w:t>
      </w:r>
    </w:p>
    <w:p w14:paraId="760C70EB" w14:textId="77777777"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obouruční zbraně musí být ovládány oběma rukama</w:t>
      </w:r>
    </w:p>
    <w:p w14:paraId="0F2241A2" w14:textId="3B4CE232"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projektily se musí o svůj cíl zastavit či velmi výrazně změnit dráhu letu</w:t>
      </w:r>
    </w:p>
    <w:p w14:paraId="67D7D51A" w14:textId="788E761A"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zásah šípem platí pouze bambulí</w:t>
      </w:r>
    </w:p>
    <w:p w14:paraId="7D126D04" w14:textId="54718BC4"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 xml:space="preserve">jakýkoliv pohyb zbraně musí být celou dobu kontrolován a zasažení protivníka musí být provedeno intenzitou </w:t>
      </w:r>
      <w:r w:rsidR="00AC13A5">
        <w:rPr>
          <w:rFonts w:ascii="Arial" w:hAnsi="Arial" w:cs="Arial"/>
          <w:kern w:val="0"/>
        </w:rPr>
        <w:t xml:space="preserve">a rozumnou silou </w:t>
      </w:r>
      <w:r w:rsidRPr="007307E5">
        <w:rPr>
          <w:rFonts w:ascii="Arial" w:hAnsi="Arial" w:cs="Arial"/>
          <w:kern w:val="0"/>
        </w:rPr>
        <w:t>odpovídající vzezření</w:t>
      </w:r>
      <w:r w:rsidR="00AC13A5">
        <w:rPr>
          <w:rFonts w:ascii="Arial" w:hAnsi="Arial" w:cs="Arial"/>
          <w:kern w:val="0"/>
        </w:rPr>
        <w:t xml:space="preserve"> cíle</w:t>
      </w:r>
      <w:r w:rsidRPr="007307E5">
        <w:rPr>
          <w:rFonts w:ascii="Arial" w:hAnsi="Arial" w:cs="Arial"/>
          <w:kern w:val="0"/>
        </w:rPr>
        <w:t xml:space="preserve"> </w:t>
      </w:r>
    </w:p>
    <w:p w14:paraId="108BF91C" w14:textId="1F541BE8" w:rsidR="007307E5" w:rsidRPr="007307E5" w:rsidRDefault="007307E5" w:rsidP="00342329">
      <w:pPr>
        <w:pStyle w:val="Odstavecseseznamem"/>
        <w:numPr>
          <w:ilvl w:val="0"/>
          <w:numId w:val="1"/>
        </w:numPr>
        <w:autoSpaceDE w:val="0"/>
        <w:autoSpaceDN w:val="0"/>
        <w:adjustRightInd w:val="0"/>
        <w:spacing w:after="120" w:line="240" w:lineRule="auto"/>
        <w:ind w:left="714" w:hanging="357"/>
        <w:contextualSpacing w:val="0"/>
        <w:jc w:val="both"/>
        <w:rPr>
          <w:rFonts w:ascii="Arial" w:hAnsi="Arial" w:cs="Arial"/>
          <w:kern w:val="0"/>
        </w:rPr>
      </w:pPr>
      <w:r w:rsidRPr="007307E5">
        <w:rPr>
          <w:rFonts w:ascii="Arial" w:hAnsi="Arial" w:cs="Arial"/>
          <w:b/>
          <w:bCs/>
          <w:kern w:val="0"/>
        </w:rPr>
        <w:t>o platnosti zásahu rozhoduje zasažený</w:t>
      </w:r>
      <w:r w:rsidRPr="007307E5">
        <w:rPr>
          <w:rFonts w:ascii="Arial" w:hAnsi="Arial" w:cs="Arial"/>
          <w:kern w:val="0"/>
        </w:rPr>
        <w:t xml:space="preserve"> (nebo organizátor, pokud situaci viděl)</w:t>
      </w:r>
    </w:p>
    <w:p w14:paraId="0447AED1" w14:textId="77777777" w:rsidR="007307E5" w:rsidRPr="007307E5" w:rsidRDefault="007307E5" w:rsidP="00BD5705">
      <w:pPr>
        <w:autoSpaceDE w:val="0"/>
        <w:autoSpaceDN w:val="0"/>
        <w:adjustRightInd w:val="0"/>
        <w:spacing w:after="120" w:line="240" w:lineRule="auto"/>
        <w:jc w:val="both"/>
        <w:rPr>
          <w:rFonts w:ascii="Arial" w:hAnsi="Arial" w:cs="Arial"/>
          <w:b/>
          <w:bCs/>
          <w:kern w:val="0"/>
        </w:rPr>
      </w:pPr>
      <w:r w:rsidRPr="007307E5">
        <w:rPr>
          <w:rFonts w:ascii="Arial" w:hAnsi="Arial" w:cs="Arial"/>
          <w:b/>
          <w:bCs/>
          <w:kern w:val="0"/>
        </w:rPr>
        <w:t>Při boji se nesmí</w:t>
      </w:r>
    </w:p>
    <w:p w14:paraId="6CC3FF3E" w14:textId="26CEA432" w:rsidR="007307E5" w:rsidRP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používat jakékoliv formy fyzického útoku, údery rukou, kopy, údery hlavicí zbraně, podrážení nohou, povalení, chytání a držení protivníka, páky, zápas</w:t>
      </w:r>
      <w:r w:rsidR="009C49F5">
        <w:rPr>
          <w:rFonts w:ascii="Arial" w:hAnsi="Arial" w:cs="Arial"/>
          <w:kern w:val="0"/>
        </w:rPr>
        <w:t xml:space="preserve"> (p</w:t>
      </w:r>
      <w:r w:rsidRPr="007307E5">
        <w:rPr>
          <w:rFonts w:ascii="Arial" w:hAnsi="Arial" w:cs="Arial"/>
          <w:kern w:val="0"/>
        </w:rPr>
        <w:t>rostě cokoliv, kdy dojde ke vzájemnému kontaktu těl bojujících</w:t>
      </w:r>
      <w:r w:rsidR="009C49F5">
        <w:rPr>
          <w:rFonts w:ascii="Arial" w:hAnsi="Arial" w:cs="Arial"/>
          <w:kern w:val="0"/>
        </w:rPr>
        <w:t>)</w:t>
      </w:r>
    </w:p>
    <w:p w14:paraId="17DA52FC" w14:textId="1AA05DB5" w:rsidR="007307E5" w:rsidRPr="009C49F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7307E5">
        <w:rPr>
          <w:rFonts w:ascii="Arial" w:hAnsi="Arial" w:cs="Arial"/>
          <w:kern w:val="0"/>
        </w:rPr>
        <w:t xml:space="preserve">chytat zbraně za čepel </w:t>
      </w:r>
      <w:r w:rsidR="00AC13A5">
        <w:rPr>
          <w:rFonts w:ascii="Arial" w:hAnsi="Arial" w:cs="Arial"/>
          <w:kern w:val="0"/>
        </w:rPr>
        <w:t>nebo</w:t>
      </w:r>
      <w:r w:rsidRPr="007307E5">
        <w:rPr>
          <w:rFonts w:ascii="Arial" w:hAnsi="Arial" w:cs="Arial"/>
          <w:kern w:val="0"/>
        </w:rPr>
        <w:t xml:space="preserve"> za ostří</w:t>
      </w:r>
      <w:r w:rsidR="00AC13A5">
        <w:rPr>
          <w:rFonts w:ascii="Arial" w:hAnsi="Arial" w:cs="Arial"/>
          <w:kern w:val="0"/>
        </w:rPr>
        <w:t xml:space="preserve"> či </w:t>
      </w:r>
      <w:r w:rsidRPr="007307E5">
        <w:rPr>
          <w:rFonts w:ascii="Arial" w:hAnsi="Arial" w:cs="Arial"/>
          <w:kern w:val="0"/>
        </w:rPr>
        <w:t xml:space="preserve">zablokování čepele cizí zbraně vlastním </w:t>
      </w:r>
      <w:r w:rsidRPr="009C49F5">
        <w:rPr>
          <w:rFonts w:ascii="Arial" w:hAnsi="Arial" w:cs="Arial"/>
          <w:kern w:val="0"/>
        </w:rPr>
        <w:t>tělem (a následné šmrdlání krátkou zbraní)</w:t>
      </w:r>
    </w:p>
    <w:p w14:paraId="24A63851" w14:textId="15379CDF" w:rsidR="007307E5" w:rsidRDefault="007307E5" w:rsidP="00BD5705">
      <w:pPr>
        <w:pStyle w:val="Odstavecseseznamem"/>
        <w:numPr>
          <w:ilvl w:val="0"/>
          <w:numId w:val="1"/>
        </w:numPr>
        <w:autoSpaceDE w:val="0"/>
        <w:autoSpaceDN w:val="0"/>
        <w:adjustRightInd w:val="0"/>
        <w:spacing w:after="0" w:line="240" w:lineRule="auto"/>
        <w:jc w:val="both"/>
        <w:rPr>
          <w:rFonts w:ascii="Arial" w:hAnsi="Arial" w:cs="Arial"/>
          <w:kern w:val="0"/>
        </w:rPr>
      </w:pPr>
      <w:r w:rsidRPr="009C49F5">
        <w:rPr>
          <w:rFonts w:ascii="Arial" w:hAnsi="Arial" w:cs="Arial"/>
          <w:kern w:val="0"/>
        </w:rPr>
        <w:t>je zakázáno zneužívat výrazné fyzické převahy k získání převahy v boji (např útočit na štít silou tak, abychom jej i s jeho majitelem odstrčili metr dozadu</w:t>
      </w:r>
      <w:r w:rsidR="009C49F5">
        <w:rPr>
          <w:rFonts w:ascii="Arial" w:hAnsi="Arial" w:cs="Arial"/>
          <w:kern w:val="0"/>
        </w:rPr>
        <w:t>)</w:t>
      </w:r>
    </w:p>
    <w:p w14:paraId="27569402" w14:textId="77777777" w:rsidR="00AC13A5" w:rsidRPr="009C49F5" w:rsidRDefault="00AC13A5" w:rsidP="00AC13A5">
      <w:pPr>
        <w:pStyle w:val="Odstavecseseznamem"/>
        <w:numPr>
          <w:ilvl w:val="0"/>
          <w:numId w:val="1"/>
        </w:numPr>
        <w:autoSpaceDE w:val="0"/>
        <w:autoSpaceDN w:val="0"/>
        <w:adjustRightInd w:val="0"/>
        <w:spacing w:after="120" w:line="240" w:lineRule="auto"/>
        <w:ind w:left="714" w:hanging="357"/>
        <w:jc w:val="both"/>
        <w:rPr>
          <w:rFonts w:ascii="Arial" w:hAnsi="Arial" w:cs="Arial"/>
        </w:rPr>
      </w:pPr>
      <w:r>
        <w:rPr>
          <w:rFonts w:ascii="Arial" w:hAnsi="Arial" w:cs="Arial"/>
          <w:kern w:val="0"/>
        </w:rPr>
        <w:t>ú</w:t>
      </w:r>
      <w:r w:rsidRPr="009C49F5">
        <w:rPr>
          <w:rFonts w:ascii="Arial" w:hAnsi="Arial" w:cs="Arial"/>
          <w:kern w:val="0"/>
        </w:rPr>
        <w:t>točit či tlačit do někoho štítem (zejména z rozběhu)</w:t>
      </w:r>
    </w:p>
    <w:p w14:paraId="17CB4EAD" w14:textId="1189C402" w:rsidR="007307E5" w:rsidRPr="009C49F5" w:rsidRDefault="009C49F5" w:rsidP="00AC13A5">
      <w:pPr>
        <w:pStyle w:val="Odstavecseseznamem"/>
        <w:numPr>
          <w:ilvl w:val="0"/>
          <w:numId w:val="1"/>
        </w:numPr>
        <w:autoSpaceDE w:val="0"/>
        <w:autoSpaceDN w:val="0"/>
        <w:adjustRightInd w:val="0"/>
        <w:spacing w:after="120" w:line="240" w:lineRule="auto"/>
        <w:ind w:left="714" w:hanging="357"/>
        <w:contextualSpacing w:val="0"/>
        <w:jc w:val="both"/>
        <w:rPr>
          <w:rFonts w:ascii="Arial" w:hAnsi="Arial" w:cs="Arial"/>
          <w:kern w:val="0"/>
        </w:rPr>
      </w:pPr>
      <w:r>
        <w:rPr>
          <w:rFonts w:ascii="Arial" w:hAnsi="Arial" w:cs="Arial"/>
          <w:kern w:val="0"/>
        </w:rPr>
        <w:t>z</w:t>
      </w:r>
      <w:r w:rsidR="007307E5" w:rsidRPr="009C49F5">
        <w:rPr>
          <w:rFonts w:ascii="Arial" w:hAnsi="Arial" w:cs="Arial"/>
          <w:kern w:val="0"/>
        </w:rPr>
        <w:t>atlačovat nebo manévrovat protivníka do nebezpečného terénu</w:t>
      </w:r>
    </w:p>
    <w:p w14:paraId="7D5ACAC5" w14:textId="77777777" w:rsidR="009C49F5" w:rsidRPr="009C49F5" w:rsidRDefault="009C49F5" w:rsidP="00BD5705">
      <w:pPr>
        <w:autoSpaceDE w:val="0"/>
        <w:autoSpaceDN w:val="0"/>
        <w:adjustRightInd w:val="0"/>
        <w:spacing w:after="120" w:line="240" w:lineRule="auto"/>
        <w:jc w:val="both"/>
        <w:rPr>
          <w:rFonts w:ascii="Arial" w:hAnsi="Arial" w:cs="Arial"/>
          <w:b/>
          <w:bCs/>
          <w:kern w:val="0"/>
        </w:rPr>
      </w:pPr>
      <w:r w:rsidRPr="009C49F5">
        <w:rPr>
          <w:rFonts w:ascii="Arial" w:hAnsi="Arial" w:cs="Arial"/>
          <w:b/>
          <w:bCs/>
          <w:kern w:val="0"/>
        </w:rPr>
        <w:t>Při boji je dovoleno</w:t>
      </w:r>
    </w:p>
    <w:p w14:paraId="6BC63633" w14:textId="3F582702" w:rsidR="009C49F5" w:rsidRPr="009C49F5" w:rsidRDefault="009C49F5" w:rsidP="00BD5705">
      <w:pPr>
        <w:pStyle w:val="Odstavecseseznamem"/>
        <w:numPr>
          <w:ilvl w:val="0"/>
          <w:numId w:val="1"/>
        </w:numPr>
        <w:autoSpaceDE w:val="0"/>
        <w:autoSpaceDN w:val="0"/>
        <w:adjustRightInd w:val="0"/>
        <w:spacing w:after="0" w:line="240" w:lineRule="auto"/>
        <w:jc w:val="both"/>
        <w:rPr>
          <w:rFonts w:ascii="Arial" w:hAnsi="Arial" w:cs="Arial"/>
          <w:kern w:val="0"/>
        </w:rPr>
      </w:pPr>
      <w:r>
        <w:rPr>
          <w:rFonts w:ascii="Arial" w:hAnsi="Arial" w:cs="Arial"/>
          <w:kern w:val="0"/>
        </w:rPr>
        <w:t>z</w:t>
      </w:r>
      <w:r w:rsidRPr="009C49F5">
        <w:rPr>
          <w:rFonts w:ascii="Arial" w:hAnsi="Arial" w:cs="Arial"/>
          <w:kern w:val="0"/>
        </w:rPr>
        <w:t xml:space="preserve">achytit </w:t>
      </w:r>
      <w:r>
        <w:rPr>
          <w:rFonts w:ascii="Arial" w:hAnsi="Arial" w:cs="Arial"/>
          <w:kern w:val="0"/>
        </w:rPr>
        <w:t xml:space="preserve">krátce (na dobu jednoho úderu) </w:t>
      </w:r>
      <w:r w:rsidRPr="009C49F5">
        <w:rPr>
          <w:rFonts w:ascii="Arial" w:hAnsi="Arial" w:cs="Arial"/>
          <w:kern w:val="0"/>
        </w:rPr>
        <w:t xml:space="preserve">předloktí útočníka u ruky držící zbraň </w:t>
      </w:r>
      <w:r w:rsidR="00AC13A5">
        <w:rPr>
          <w:rFonts w:ascii="Arial" w:hAnsi="Arial" w:cs="Arial"/>
          <w:kern w:val="0"/>
        </w:rPr>
        <w:t xml:space="preserve">či </w:t>
      </w:r>
      <w:r w:rsidRPr="009C49F5">
        <w:rPr>
          <w:rFonts w:ascii="Arial" w:hAnsi="Arial" w:cs="Arial"/>
          <w:kern w:val="0"/>
        </w:rPr>
        <w:t>jílec</w:t>
      </w:r>
      <w:r w:rsidR="00AC13A5">
        <w:rPr>
          <w:rFonts w:ascii="Arial" w:hAnsi="Arial" w:cs="Arial"/>
          <w:kern w:val="0"/>
        </w:rPr>
        <w:t>/toporu</w:t>
      </w:r>
      <w:r w:rsidRPr="009C49F5">
        <w:rPr>
          <w:rFonts w:ascii="Arial" w:hAnsi="Arial" w:cs="Arial"/>
          <w:kern w:val="0"/>
        </w:rPr>
        <w:t xml:space="preserve"> zbraně</w:t>
      </w:r>
    </w:p>
    <w:p w14:paraId="11F35D25" w14:textId="1EA74E9E" w:rsidR="009C49F5" w:rsidRDefault="009C49F5" w:rsidP="00342329">
      <w:pPr>
        <w:pStyle w:val="Odstavecseseznamem"/>
        <w:numPr>
          <w:ilvl w:val="0"/>
          <w:numId w:val="1"/>
        </w:numPr>
        <w:autoSpaceDE w:val="0"/>
        <w:autoSpaceDN w:val="0"/>
        <w:adjustRightInd w:val="0"/>
        <w:spacing w:after="120" w:line="240" w:lineRule="auto"/>
        <w:ind w:left="714" w:hanging="357"/>
        <w:contextualSpacing w:val="0"/>
        <w:jc w:val="both"/>
        <w:rPr>
          <w:rFonts w:ascii="Arial" w:hAnsi="Arial" w:cs="Arial"/>
          <w:kern w:val="0"/>
        </w:rPr>
      </w:pPr>
      <w:r w:rsidRPr="009C49F5">
        <w:rPr>
          <w:rFonts w:ascii="Arial" w:hAnsi="Arial" w:cs="Arial"/>
          <w:kern w:val="0"/>
        </w:rPr>
        <w:t xml:space="preserve">občas se stane, že někdo spadne na zem, nebo ztratí zbraň. </w:t>
      </w:r>
      <w:r w:rsidR="00AC13A5">
        <w:rPr>
          <w:rFonts w:ascii="Arial" w:hAnsi="Arial" w:cs="Arial"/>
          <w:kern w:val="0"/>
        </w:rPr>
        <w:t xml:space="preserve">Je vhodné </w:t>
      </w:r>
      <w:r w:rsidRPr="009C49F5">
        <w:rPr>
          <w:rFonts w:ascii="Arial" w:hAnsi="Arial" w:cs="Arial"/>
          <w:kern w:val="0"/>
        </w:rPr>
        <w:t xml:space="preserve">počkat, až se přezbrojí, či zvedne ze země. </w:t>
      </w:r>
      <w:r w:rsidR="00AC13A5">
        <w:rPr>
          <w:rFonts w:ascii="Arial" w:hAnsi="Arial" w:cs="Arial"/>
          <w:kern w:val="0"/>
        </w:rPr>
        <w:t xml:space="preserve">Sice </w:t>
      </w:r>
      <w:r w:rsidRPr="009C49F5">
        <w:rPr>
          <w:rFonts w:ascii="Arial" w:hAnsi="Arial" w:cs="Arial"/>
          <w:kern w:val="0"/>
        </w:rPr>
        <w:t xml:space="preserve">na něj můžete zaútočit (máte bojovou výhodu), ale </w:t>
      </w:r>
      <w:r w:rsidR="00AC13A5" w:rsidRPr="00AC13A5">
        <w:rPr>
          <w:rFonts w:ascii="Arial" w:hAnsi="Arial" w:cs="Arial"/>
          <w:b/>
          <w:bCs/>
          <w:kern w:val="0"/>
        </w:rPr>
        <w:t>vždy</w:t>
      </w:r>
      <w:r w:rsidRPr="009C49F5">
        <w:rPr>
          <w:rFonts w:ascii="Arial" w:hAnsi="Arial" w:cs="Arial"/>
          <w:kern w:val="0"/>
        </w:rPr>
        <w:t xml:space="preserve"> musíte být velmi opatrní (jsou to situace, kdy může snadno dojít k nějakému zranění, a to za to nestojí</w:t>
      </w:r>
      <w:r>
        <w:rPr>
          <w:rFonts w:ascii="Arial" w:hAnsi="Arial" w:cs="Arial"/>
          <w:kern w:val="0"/>
        </w:rPr>
        <w:t>)</w:t>
      </w:r>
    </w:p>
    <w:p w14:paraId="54479654" w14:textId="77777777" w:rsidR="00BD5705" w:rsidRPr="00BD5705" w:rsidRDefault="00BD5705" w:rsidP="0092559E">
      <w:pPr>
        <w:autoSpaceDE w:val="0"/>
        <w:autoSpaceDN w:val="0"/>
        <w:adjustRightInd w:val="0"/>
        <w:spacing w:before="240" w:after="120" w:line="240" w:lineRule="auto"/>
        <w:jc w:val="both"/>
        <w:rPr>
          <w:rFonts w:ascii="Arial" w:hAnsi="Arial" w:cs="Arial"/>
          <w:b/>
          <w:bCs/>
          <w:kern w:val="0"/>
        </w:rPr>
      </w:pPr>
      <w:r w:rsidRPr="00BD5705">
        <w:rPr>
          <w:rFonts w:ascii="Arial" w:hAnsi="Arial" w:cs="Arial"/>
          <w:b/>
          <w:bCs/>
          <w:kern w:val="0"/>
        </w:rPr>
        <w:t>Žoldácké bitvy</w:t>
      </w:r>
    </w:p>
    <w:p w14:paraId="291298F5" w14:textId="77777777" w:rsidR="00AC13A5" w:rsidRDefault="00BD5705" w:rsidP="00A717E4">
      <w:pPr>
        <w:jc w:val="both"/>
        <w:rPr>
          <w:rFonts w:ascii="Arial" w:hAnsi="Arial" w:cs="Arial"/>
        </w:rPr>
      </w:pPr>
      <w:r>
        <w:rPr>
          <w:rFonts w:ascii="Arial" w:hAnsi="Arial" w:cs="Arial"/>
        </w:rPr>
        <w:t xml:space="preserve">Hrajete v nich </w:t>
      </w:r>
      <w:r w:rsidR="00A717E4">
        <w:rPr>
          <w:rFonts w:ascii="Arial" w:hAnsi="Arial" w:cs="Arial"/>
        </w:rPr>
        <w:t>roli „</w:t>
      </w:r>
      <w:r>
        <w:rPr>
          <w:rFonts w:ascii="Arial" w:hAnsi="Arial" w:cs="Arial"/>
        </w:rPr>
        <w:t>žoldáka</w:t>
      </w:r>
      <w:r w:rsidR="00A717E4">
        <w:rPr>
          <w:rFonts w:ascii="Arial" w:hAnsi="Arial" w:cs="Arial"/>
        </w:rPr>
        <w:t>“</w:t>
      </w:r>
      <w:r>
        <w:rPr>
          <w:rFonts w:ascii="Arial" w:hAnsi="Arial" w:cs="Arial"/>
        </w:rPr>
        <w:t xml:space="preserve"> </w:t>
      </w:r>
      <w:r w:rsidR="00A717E4">
        <w:rPr>
          <w:rFonts w:ascii="Arial" w:hAnsi="Arial" w:cs="Arial"/>
        </w:rPr>
        <w:t xml:space="preserve">místo své běžné </w:t>
      </w:r>
      <w:r>
        <w:rPr>
          <w:rFonts w:ascii="Arial" w:hAnsi="Arial" w:cs="Arial"/>
        </w:rPr>
        <w:t>postav</w:t>
      </w:r>
      <w:r w:rsidR="00A717E4">
        <w:rPr>
          <w:rFonts w:ascii="Arial" w:hAnsi="Arial" w:cs="Arial"/>
        </w:rPr>
        <w:t>y</w:t>
      </w:r>
      <w:r>
        <w:rPr>
          <w:rFonts w:ascii="Arial" w:hAnsi="Arial" w:cs="Arial"/>
        </w:rPr>
        <w:t>, takže si můžete v </w:t>
      </w:r>
      <w:r w:rsidR="00A717E4">
        <w:rPr>
          <w:rFonts w:ascii="Arial" w:hAnsi="Arial" w:cs="Arial"/>
        </w:rPr>
        <w:t xml:space="preserve">klidu </w:t>
      </w:r>
      <w:r w:rsidR="00342329">
        <w:rPr>
          <w:rFonts w:ascii="Arial" w:hAnsi="Arial" w:cs="Arial"/>
        </w:rPr>
        <w:t xml:space="preserve">pořádně </w:t>
      </w:r>
      <w:r>
        <w:rPr>
          <w:rFonts w:ascii="Arial" w:hAnsi="Arial" w:cs="Arial"/>
        </w:rPr>
        <w:t xml:space="preserve">zabojovat. </w:t>
      </w:r>
      <w:r w:rsidR="00A717E4">
        <w:rPr>
          <w:rFonts w:ascii="Arial" w:hAnsi="Arial" w:cs="Arial"/>
        </w:rPr>
        <w:t xml:space="preserve">Vaše postava za hraní </w:t>
      </w:r>
      <w:r w:rsidR="00342329">
        <w:rPr>
          <w:rFonts w:ascii="Arial" w:hAnsi="Arial" w:cs="Arial"/>
        </w:rPr>
        <w:t xml:space="preserve">role </w:t>
      </w:r>
      <w:r w:rsidR="00A717E4">
        <w:rPr>
          <w:rFonts w:ascii="Arial" w:hAnsi="Arial" w:cs="Arial"/>
        </w:rPr>
        <w:t>žoldáka dostan</w:t>
      </w:r>
      <w:r w:rsidR="00342329">
        <w:rPr>
          <w:rFonts w:ascii="Arial" w:hAnsi="Arial" w:cs="Arial"/>
        </w:rPr>
        <w:t>e</w:t>
      </w:r>
      <w:r w:rsidR="00A717E4">
        <w:rPr>
          <w:rFonts w:ascii="Arial" w:hAnsi="Arial" w:cs="Arial"/>
        </w:rPr>
        <w:t xml:space="preserve"> </w:t>
      </w:r>
      <w:r w:rsidR="00342329">
        <w:rPr>
          <w:rFonts w:ascii="Arial" w:hAnsi="Arial" w:cs="Arial"/>
        </w:rPr>
        <w:t xml:space="preserve">(po skončení bitev) </w:t>
      </w:r>
      <w:r w:rsidR="00A717E4">
        <w:rPr>
          <w:rFonts w:ascii="Arial" w:hAnsi="Arial" w:cs="Arial"/>
        </w:rPr>
        <w:t xml:space="preserve">odměnou žold a </w:t>
      </w:r>
      <w:r w:rsidR="00342329">
        <w:rPr>
          <w:rFonts w:ascii="Arial" w:hAnsi="Arial" w:cs="Arial"/>
        </w:rPr>
        <w:t xml:space="preserve">také další ráno při přestupu </w:t>
      </w:r>
      <w:r w:rsidR="00A717E4">
        <w:rPr>
          <w:rFonts w:ascii="Arial" w:hAnsi="Arial" w:cs="Arial"/>
        </w:rPr>
        <w:t>zkušenosti navíc.</w:t>
      </w:r>
    </w:p>
    <w:p w14:paraId="25E8E719" w14:textId="6ACAD2A0" w:rsidR="00342329" w:rsidRDefault="00BD5705" w:rsidP="00A717E4">
      <w:pPr>
        <w:jc w:val="both"/>
        <w:rPr>
          <w:rFonts w:ascii="Arial" w:hAnsi="Arial" w:cs="Arial"/>
        </w:rPr>
      </w:pPr>
      <w:r>
        <w:rPr>
          <w:rFonts w:ascii="Arial" w:hAnsi="Arial" w:cs="Arial"/>
        </w:rPr>
        <w:t xml:space="preserve">Žoldáci mají 3 životy a útoky za 1 (jen válečníci hrající elitní žoldáky mohou mít bonusy navíc). </w:t>
      </w:r>
      <w:r w:rsidR="00342329">
        <w:rPr>
          <w:rFonts w:ascii="Arial" w:hAnsi="Arial" w:cs="Arial"/>
        </w:rPr>
        <w:t xml:space="preserve">Mohou používat jakékoliv zbraně, štíty a zbroje. </w:t>
      </w:r>
      <w:r>
        <w:rPr>
          <w:rFonts w:ascii="Arial" w:hAnsi="Arial" w:cs="Arial"/>
        </w:rPr>
        <w:t xml:space="preserve">Měli by se odehrávat první tři herní dny </w:t>
      </w:r>
      <w:r w:rsidR="00A717E4">
        <w:rPr>
          <w:rFonts w:ascii="Arial" w:hAnsi="Arial" w:cs="Arial"/>
        </w:rPr>
        <w:t xml:space="preserve">od cca </w:t>
      </w:r>
      <w:r>
        <w:rPr>
          <w:rFonts w:ascii="Arial" w:hAnsi="Arial" w:cs="Arial"/>
        </w:rPr>
        <w:t xml:space="preserve">14 </w:t>
      </w:r>
      <w:r w:rsidR="00A717E4">
        <w:rPr>
          <w:rFonts w:ascii="Arial" w:hAnsi="Arial" w:cs="Arial"/>
        </w:rPr>
        <w:t xml:space="preserve">do </w:t>
      </w:r>
      <w:r>
        <w:rPr>
          <w:rFonts w:ascii="Arial" w:hAnsi="Arial" w:cs="Arial"/>
        </w:rPr>
        <w:t>16 hodin v</w:t>
      </w:r>
      <w:r w:rsidR="00A717E4">
        <w:rPr>
          <w:rFonts w:ascii="Arial" w:hAnsi="Arial" w:cs="Arial"/>
        </w:rPr>
        <w:t> </w:t>
      </w:r>
      <w:r>
        <w:rPr>
          <w:rFonts w:ascii="Arial" w:hAnsi="Arial" w:cs="Arial"/>
        </w:rPr>
        <w:t>lese</w:t>
      </w:r>
      <w:r w:rsidR="00A717E4">
        <w:rPr>
          <w:rFonts w:ascii="Arial" w:hAnsi="Arial" w:cs="Arial"/>
        </w:rPr>
        <w:t xml:space="preserve"> poblíž tábora. </w:t>
      </w:r>
    </w:p>
    <w:p w14:paraId="06979E17" w14:textId="3C3069A5" w:rsidR="00A605BB" w:rsidRDefault="00BD5705" w:rsidP="00A717E4">
      <w:pPr>
        <w:jc w:val="both"/>
        <w:rPr>
          <w:rFonts w:ascii="Arial" w:hAnsi="Arial" w:cs="Arial"/>
        </w:rPr>
      </w:pPr>
      <w:r>
        <w:rPr>
          <w:rFonts w:ascii="Arial" w:hAnsi="Arial" w:cs="Arial"/>
        </w:rPr>
        <w:t xml:space="preserve">Jednotlivé šlechtické rody </w:t>
      </w:r>
      <w:r w:rsidR="00A717E4">
        <w:rPr>
          <w:rFonts w:ascii="Arial" w:hAnsi="Arial" w:cs="Arial"/>
        </w:rPr>
        <w:t>dostanou žoldácké glejty a najmou si své „jednotky“</w:t>
      </w:r>
      <w:r>
        <w:rPr>
          <w:rFonts w:ascii="Arial" w:hAnsi="Arial" w:cs="Arial"/>
        </w:rPr>
        <w:t xml:space="preserve">. Postupně </w:t>
      </w:r>
      <w:r w:rsidR="00A717E4">
        <w:rPr>
          <w:rFonts w:ascii="Arial" w:hAnsi="Arial" w:cs="Arial"/>
        </w:rPr>
        <w:t xml:space="preserve">proběhne několik tzv. </w:t>
      </w:r>
      <w:r>
        <w:rPr>
          <w:rFonts w:ascii="Arial" w:hAnsi="Arial" w:cs="Arial"/>
        </w:rPr>
        <w:t>„plození“</w:t>
      </w:r>
      <w:r w:rsidR="00A717E4">
        <w:rPr>
          <w:rFonts w:ascii="Arial" w:hAnsi="Arial" w:cs="Arial"/>
        </w:rPr>
        <w:t xml:space="preserve"> či bojových scénářů (za které rody získají různé výnosy).</w:t>
      </w:r>
      <w:r>
        <w:rPr>
          <w:rFonts w:ascii="Arial" w:hAnsi="Arial" w:cs="Arial"/>
        </w:rPr>
        <w:t xml:space="preserve"> </w:t>
      </w:r>
      <w:r w:rsidR="00A717E4">
        <w:rPr>
          <w:rFonts w:ascii="Arial" w:hAnsi="Arial" w:cs="Arial"/>
        </w:rPr>
        <w:t>Mezi těmito boji mohou felčaři vyléčit mrtvé žoldáky či doléčit jim ztracené životy (přímo v boji se nedoléčuje).</w:t>
      </w:r>
    </w:p>
    <w:sectPr w:rsidR="00A605BB" w:rsidSect="00BD5705">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BB74" w14:textId="77777777" w:rsidR="006928D1" w:rsidRDefault="006928D1" w:rsidP="00DD2397">
      <w:pPr>
        <w:spacing w:after="0" w:line="240" w:lineRule="auto"/>
      </w:pPr>
      <w:r>
        <w:separator/>
      </w:r>
    </w:p>
  </w:endnote>
  <w:endnote w:type="continuationSeparator" w:id="0">
    <w:p w14:paraId="7A971181" w14:textId="77777777" w:rsidR="006928D1" w:rsidRDefault="006928D1" w:rsidP="00DD2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90160" w14:textId="77777777" w:rsidR="006928D1" w:rsidRDefault="006928D1" w:rsidP="00DD2397">
      <w:pPr>
        <w:spacing w:after="0" w:line="240" w:lineRule="auto"/>
      </w:pPr>
      <w:r>
        <w:separator/>
      </w:r>
    </w:p>
  </w:footnote>
  <w:footnote w:type="continuationSeparator" w:id="0">
    <w:p w14:paraId="739F8A72" w14:textId="77777777" w:rsidR="006928D1" w:rsidRDefault="006928D1" w:rsidP="00DD23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3CBD"/>
    <w:multiLevelType w:val="hybridMultilevel"/>
    <w:tmpl w:val="5AE096BA"/>
    <w:lvl w:ilvl="0" w:tplc="B0067D4C">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293226A5"/>
    <w:multiLevelType w:val="hybridMultilevel"/>
    <w:tmpl w:val="95D458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A0A41F6"/>
    <w:multiLevelType w:val="hybridMultilevel"/>
    <w:tmpl w:val="226010EA"/>
    <w:lvl w:ilvl="0" w:tplc="C098429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F0D28F3"/>
    <w:multiLevelType w:val="hybridMultilevel"/>
    <w:tmpl w:val="0910FF24"/>
    <w:lvl w:ilvl="0" w:tplc="CC706D6A">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40A7D73"/>
    <w:multiLevelType w:val="hybridMultilevel"/>
    <w:tmpl w:val="A92681B8"/>
    <w:lvl w:ilvl="0" w:tplc="65F62D44">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7802C5B"/>
    <w:multiLevelType w:val="hybridMultilevel"/>
    <w:tmpl w:val="5E5433E6"/>
    <w:lvl w:ilvl="0" w:tplc="F2DA2F6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307E83"/>
    <w:multiLevelType w:val="hybridMultilevel"/>
    <w:tmpl w:val="E1B469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3A04352"/>
    <w:multiLevelType w:val="hybridMultilevel"/>
    <w:tmpl w:val="1D20D06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697968585">
    <w:abstractNumId w:val="5"/>
  </w:num>
  <w:num w:numId="2" w16cid:durableId="236331298">
    <w:abstractNumId w:val="2"/>
  </w:num>
  <w:num w:numId="3" w16cid:durableId="1770660918">
    <w:abstractNumId w:val="3"/>
  </w:num>
  <w:num w:numId="4" w16cid:durableId="1973749975">
    <w:abstractNumId w:val="4"/>
  </w:num>
  <w:num w:numId="5" w16cid:durableId="1717045173">
    <w:abstractNumId w:val="1"/>
  </w:num>
  <w:num w:numId="6" w16cid:durableId="1561164333">
    <w:abstractNumId w:val="6"/>
  </w:num>
  <w:num w:numId="7" w16cid:durableId="1571623485">
    <w:abstractNumId w:val="0"/>
  </w:num>
  <w:num w:numId="8" w16cid:durableId="1028487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D1A"/>
    <w:rsid w:val="00072250"/>
    <w:rsid w:val="000A7AEA"/>
    <w:rsid w:val="000D2C40"/>
    <w:rsid w:val="0014582D"/>
    <w:rsid w:val="001D523E"/>
    <w:rsid w:val="00224D79"/>
    <w:rsid w:val="0028309D"/>
    <w:rsid w:val="003344AE"/>
    <w:rsid w:val="00342329"/>
    <w:rsid w:val="003B076D"/>
    <w:rsid w:val="0043699F"/>
    <w:rsid w:val="00507D1A"/>
    <w:rsid w:val="00556940"/>
    <w:rsid w:val="00593466"/>
    <w:rsid w:val="005A7917"/>
    <w:rsid w:val="005B0426"/>
    <w:rsid w:val="005E0051"/>
    <w:rsid w:val="005F18C2"/>
    <w:rsid w:val="005F54C2"/>
    <w:rsid w:val="00624077"/>
    <w:rsid w:val="00630972"/>
    <w:rsid w:val="00653245"/>
    <w:rsid w:val="006928D1"/>
    <w:rsid w:val="006B4187"/>
    <w:rsid w:val="006C29C2"/>
    <w:rsid w:val="007307E5"/>
    <w:rsid w:val="0073784E"/>
    <w:rsid w:val="00805975"/>
    <w:rsid w:val="009028D7"/>
    <w:rsid w:val="00910F24"/>
    <w:rsid w:val="0092559E"/>
    <w:rsid w:val="00991BF6"/>
    <w:rsid w:val="009C49F5"/>
    <w:rsid w:val="00A54172"/>
    <w:rsid w:val="00A605BB"/>
    <w:rsid w:val="00A717E4"/>
    <w:rsid w:val="00A753B4"/>
    <w:rsid w:val="00A80220"/>
    <w:rsid w:val="00AC13A5"/>
    <w:rsid w:val="00BD5705"/>
    <w:rsid w:val="00BE1FC4"/>
    <w:rsid w:val="00C6178E"/>
    <w:rsid w:val="00CC5020"/>
    <w:rsid w:val="00CF48B8"/>
    <w:rsid w:val="00D42FE7"/>
    <w:rsid w:val="00D54197"/>
    <w:rsid w:val="00DD2397"/>
    <w:rsid w:val="00DE1C69"/>
    <w:rsid w:val="00E30C78"/>
    <w:rsid w:val="00E53A16"/>
    <w:rsid w:val="00E97A54"/>
    <w:rsid w:val="00E97D13"/>
    <w:rsid w:val="00ED0CE6"/>
    <w:rsid w:val="00F74CDB"/>
    <w:rsid w:val="00F7631E"/>
    <w:rsid w:val="00FA3159"/>
    <w:rsid w:val="00FD2A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BB1D"/>
  <w15:chartTrackingRefBased/>
  <w15:docId w15:val="{108EB534-6697-4BDC-A396-F23A2ABB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07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07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07D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07D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07D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07D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07D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07D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07D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07D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07D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07D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07D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07D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07D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07D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07D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07D1A"/>
    <w:rPr>
      <w:rFonts w:eastAsiaTheme="majorEastAsia" w:cstheme="majorBidi"/>
      <w:color w:val="272727" w:themeColor="text1" w:themeTint="D8"/>
    </w:rPr>
  </w:style>
  <w:style w:type="paragraph" w:styleId="Nzev">
    <w:name w:val="Title"/>
    <w:basedOn w:val="Normln"/>
    <w:next w:val="Normln"/>
    <w:link w:val="NzevChar"/>
    <w:uiPriority w:val="10"/>
    <w:qFormat/>
    <w:rsid w:val="00507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07D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07D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07D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07D1A"/>
    <w:pPr>
      <w:spacing w:before="160"/>
      <w:jc w:val="center"/>
    </w:pPr>
    <w:rPr>
      <w:i/>
      <w:iCs/>
      <w:color w:val="404040" w:themeColor="text1" w:themeTint="BF"/>
    </w:rPr>
  </w:style>
  <w:style w:type="character" w:customStyle="1" w:styleId="CittChar">
    <w:name w:val="Citát Char"/>
    <w:basedOn w:val="Standardnpsmoodstavce"/>
    <w:link w:val="Citt"/>
    <w:uiPriority w:val="29"/>
    <w:rsid w:val="00507D1A"/>
    <w:rPr>
      <w:i/>
      <w:iCs/>
      <w:color w:val="404040" w:themeColor="text1" w:themeTint="BF"/>
    </w:rPr>
  </w:style>
  <w:style w:type="paragraph" w:styleId="Odstavecseseznamem">
    <w:name w:val="List Paragraph"/>
    <w:basedOn w:val="Normln"/>
    <w:uiPriority w:val="34"/>
    <w:qFormat/>
    <w:rsid w:val="00507D1A"/>
    <w:pPr>
      <w:ind w:left="720"/>
      <w:contextualSpacing/>
    </w:pPr>
  </w:style>
  <w:style w:type="character" w:styleId="Zdraznnintenzivn">
    <w:name w:val="Intense Emphasis"/>
    <w:basedOn w:val="Standardnpsmoodstavce"/>
    <w:uiPriority w:val="21"/>
    <w:qFormat/>
    <w:rsid w:val="00507D1A"/>
    <w:rPr>
      <w:i/>
      <w:iCs/>
      <w:color w:val="0F4761" w:themeColor="accent1" w:themeShade="BF"/>
    </w:rPr>
  </w:style>
  <w:style w:type="paragraph" w:styleId="Vrazncitt">
    <w:name w:val="Intense Quote"/>
    <w:basedOn w:val="Normln"/>
    <w:next w:val="Normln"/>
    <w:link w:val="VrazncittChar"/>
    <w:uiPriority w:val="30"/>
    <w:qFormat/>
    <w:rsid w:val="00507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07D1A"/>
    <w:rPr>
      <w:i/>
      <w:iCs/>
      <w:color w:val="0F4761" w:themeColor="accent1" w:themeShade="BF"/>
    </w:rPr>
  </w:style>
  <w:style w:type="character" w:styleId="Odkazintenzivn">
    <w:name w:val="Intense Reference"/>
    <w:basedOn w:val="Standardnpsmoodstavce"/>
    <w:uiPriority w:val="32"/>
    <w:qFormat/>
    <w:rsid w:val="00507D1A"/>
    <w:rPr>
      <w:b/>
      <w:bCs/>
      <w:smallCaps/>
      <w:color w:val="0F4761" w:themeColor="accent1" w:themeShade="BF"/>
      <w:spacing w:val="5"/>
    </w:rPr>
  </w:style>
  <w:style w:type="paragraph" w:styleId="Zhlav">
    <w:name w:val="header"/>
    <w:basedOn w:val="Normln"/>
    <w:link w:val="ZhlavChar"/>
    <w:uiPriority w:val="99"/>
    <w:unhideWhenUsed/>
    <w:rsid w:val="00DD23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2397"/>
  </w:style>
  <w:style w:type="paragraph" w:styleId="Zpat">
    <w:name w:val="footer"/>
    <w:basedOn w:val="Normln"/>
    <w:link w:val="ZpatChar"/>
    <w:uiPriority w:val="99"/>
    <w:unhideWhenUsed/>
    <w:rsid w:val="00DD2397"/>
    <w:pPr>
      <w:tabs>
        <w:tab w:val="center" w:pos="4536"/>
        <w:tab w:val="right" w:pos="9072"/>
      </w:tabs>
      <w:spacing w:after="0" w:line="240" w:lineRule="auto"/>
    </w:pPr>
  </w:style>
  <w:style w:type="character" w:customStyle="1" w:styleId="ZpatChar">
    <w:name w:val="Zápatí Char"/>
    <w:basedOn w:val="Standardnpsmoodstavce"/>
    <w:link w:val="Zpat"/>
    <w:uiPriority w:val="99"/>
    <w:rsid w:val="00DD2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6</Pages>
  <Words>3054</Words>
  <Characters>18022</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erwin_frost erwin_frost</dc:creator>
  <cp:keywords/>
  <dc:description/>
  <cp:lastModifiedBy>erwin_frost erwin_frost</cp:lastModifiedBy>
  <cp:revision>26</cp:revision>
  <dcterms:created xsi:type="dcterms:W3CDTF">2026-07-31T07:54:00Z</dcterms:created>
  <dcterms:modified xsi:type="dcterms:W3CDTF">2026-08-01T15:17:00Z</dcterms:modified>
</cp:coreProperties>
</file>